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8F" w:rsidRPr="0090047B" w:rsidRDefault="00A91A8F" w:rsidP="0090047B">
      <w:pPr>
        <w:spacing w:after="0" w:line="240" w:lineRule="auto"/>
        <w:contextualSpacing/>
        <w:mirrorIndents/>
        <w:jc w:val="center"/>
        <w:rPr>
          <w:rFonts w:ascii="Times New Roman" w:hAnsi="Times New Roman"/>
          <w:noProof/>
          <w:sz w:val="20"/>
          <w:szCs w:val="20"/>
        </w:rPr>
      </w:pPr>
      <w:r w:rsidRPr="0090047B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69499EB9" wp14:editId="485B021D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A8F" w:rsidRPr="0090047B" w:rsidRDefault="00A91A8F" w:rsidP="0090047B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90047B"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A91A8F" w:rsidRPr="0090047B" w:rsidRDefault="00A91A8F" w:rsidP="0090047B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90047B">
        <w:rPr>
          <w:rFonts w:ascii="Times New Roman" w:hAnsi="Times New Roman"/>
          <w:b/>
          <w:sz w:val="20"/>
          <w:szCs w:val="20"/>
        </w:rPr>
        <w:t xml:space="preserve">SCUOLA </w:t>
      </w:r>
      <w:r w:rsidR="00F21139" w:rsidRPr="0090047B">
        <w:rPr>
          <w:rFonts w:ascii="Times New Roman" w:hAnsi="Times New Roman"/>
          <w:b/>
          <w:sz w:val="20"/>
          <w:szCs w:val="20"/>
        </w:rPr>
        <w:t xml:space="preserve">INFANZIA </w:t>
      </w:r>
      <w:r w:rsidRPr="0090047B">
        <w:rPr>
          <w:rFonts w:ascii="Times New Roman" w:hAnsi="Times New Roman"/>
          <w:b/>
          <w:sz w:val="20"/>
          <w:szCs w:val="20"/>
        </w:rPr>
        <w:t>PRIMARIA E SECONDARIA DI PRIMO GRADO</w:t>
      </w:r>
    </w:p>
    <w:p w:rsidR="00A91A8F" w:rsidRPr="0090047B" w:rsidRDefault="00A91A8F" w:rsidP="0090047B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90047B">
        <w:rPr>
          <w:rFonts w:ascii="Times New Roman" w:hAnsi="Times New Roman"/>
          <w:b/>
          <w:sz w:val="20"/>
          <w:szCs w:val="20"/>
        </w:rPr>
        <w:t>BARONISSI (SA)</w:t>
      </w:r>
    </w:p>
    <w:p w:rsidR="00A91A8F" w:rsidRPr="0090047B" w:rsidRDefault="003364D0" w:rsidP="0090047B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90047B">
        <w:rPr>
          <w:rFonts w:ascii="Times New Roman" w:hAnsi="Times New Roman"/>
          <w:b/>
          <w:sz w:val="20"/>
          <w:szCs w:val="20"/>
        </w:rPr>
        <w:t>E. MAIL</w:t>
      </w:r>
      <w:r w:rsidR="00A91A8F" w:rsidRPr="0090047B">
        <w:rPr>
          <w:rFonts w:ascii="Times New Roman" w:hAnsi="Times New Roman"/>
          <w:b/>
          <w:sz w:val="20"/>
          <w:szCs w:val="20"/>
        </w:rPr>
        <w:t xml:space="preserve">: SAIC836006@istruzione.it- </w:t>
      </w:r>
      <w:bookmarkStart w:id="0" w:name="_GoBack"/>
      <w:bookmarkEnd w:id="0"/>
      <w:r w:rsidR="00CF2792" w:rsidRPr="0090047B">
        <w:rPr>
          <w:rFonts w:ascii="Times New Roman" w:hAnsi="Times New Roman"/>
          <w:b/>
          <w:sz w:val="20"/>
          <w:szCs w:val="20"/>
        </w:rPr>
        <w:t>pec: SAIC8360006@pec.istruzione.it</w:t>
      </w:r>
    </w:p>
    <w:p w:rsidR="00A91A8F" w:rsidRPr="0090047B" w:rsidRDefault="00A91A8F" w:rsidP="0090047B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0"/>
          <w:szCs w:val="20"/>
          <w:lang w:val="en-US"/>
        </w:rPr>
      </w:pPr>
      <w:r w:rsidRPr="0090047B">
        <w:rPr>
          <w:rFonts w:ascii="Times New Roman" w:hAnsi="Times New Roman"/>
          <w:b/>
          <w:sz w:val="20"/>
          <w:szCs w:val="20"/>
          <w:lang w:val="en-GB"/>
        </w:rPr>
        <w:t>SITO WEB: www.autonomia82.gov.it</w:t>
      </w:r>
    </w:p>
    <w:p w:rsidR="00A91A8F" w:rsidRPr="0090047B" w:rsidRDefault="00A91A8F" w:rsidP="0090047B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A91A8F" w:rsidRPr="0090047B" w:rsidTr="00A91A8F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A91A8F" w:rsidRPr="0090047B" w:rsidTr="00A91A8F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1ª </w:t>
            </w:r>
          </w:p>
        </w:tc>
      </w:tr>
      <w:tr w:rsidR="00A91A8F" w:rsidRPr="0090047B" w:rsidTr="00A91A8F">
        <w:trPr>
          <w:trHeight w:val="34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A91A8F" w:rsidRPr="0090047B" w:rsidTr="00A91A8F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A8F" w:rsidRPr="0090047B" w:rsidTr="00A91A8F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SCOPRIRE LE PROPRIE CAPACITÀ MOTORIE</w:t>
            </w:r>
          </w:p>
        </w:tc>
      </w:tr>
      <w:tr w:rsidR="00A91A8F" w:rsidRPr="0090047B" w:rsidTr="00A91A8F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SETTEMBRE - OTTOBRE</w:t>
            </w:r>
          </w:p>
        </w:tc>
      </w:tr>
      <w:tr w:rsidR="00A91A8F" w:rsidRPr="0090047B" w:rsidTr="00A91A8F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Acquisire consapevolezza di sé attraverso l’ascolto e l’osservazione del proprio corpo, la padronanza degli schemi motori e posturali, sapendosi adattare alle variabili spaziotemporali.  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Sviluppare la conoscenza e la percezione del proprio schema corporeo e motorio.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Esercizi per lo sviluppo dell’equilibrio, il controllo della lateralità e l’organizzazione spazio-temporale.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Dal punto di vista metodologico si utilizzeranno attività quanto più possibile variate, proposte in forma globale e ludica anche se per favorire la miglior comprensione di ogni gesto sia semplice che complesso mi servirò necessariamente anche d’interventi analitici. Le attrezzature ginniche e sportive presenti nella palestra scolastica.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A91A8F" w:rsidRPr="0090047B" w:rsidRDefault="00A91A8F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L’osservazione del lavoro in palestra costituirà un momento importante per la verifica e per la valutazione individuale e collettiva.</w:t>
            </w:r>
          </w:p>
        </w:tc>
      </w:tr>
    </w:tbl>
    <w:p w:rsidR="008C3D29" w:rsidRPr="0090047B" w:rsidRDefault="008C3D29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8C3D29" w:rsidRPr="0090047B" w:rsidRDefault="008C3D29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  <w:r w:rsidRPr="0090047B">
        <w:rPr>
          <w:rFonts w:ascii="Times New Roman" w:hAnsi="Times New Roman"/>
          <w:sz w:val="20"/>
          <w:szCs w:val="20"/>
        </w:rPr>
        <w:br w:type="page"/>
      </w:r>
    </w:p>
    <w:p w:rsidR="00A91A8F" w:rsidRPr="0090047B" w:rsidRDefault="00A91A8F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8C3D29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8C3D29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1ª </w:t>
            </w:r>
          </w:p>
        </w:tc>
      </w:tr>
      <w:tr w:rsidR="008C3D29" w:rsidRPr="0090047B" w:rsidTr="00B448B1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8C3D29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D29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LO SCHEMA CORPOREO E LA FUNZIONE PERCETTIVA</w:t>
            </w:r>
          </w:p>
        </w:tc>
      </w:tr>
      <w:tr w:rsidR="008C3D29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NOVEMBRE – DICEMBRE </w:t>
            </w:r>
          </w:p>
        </w:tc>
      </w:tr>
      <w:tr w:rsidR="008C3D29" w:rsidRPr="0090047B" w:rsidTr="00B448B1">
        <w:tc>
          <w:tcPr>
            <w:tcW w:w="2878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Acquisire consapevolezza di sé attraverso l’ascolto e l’osservazione del proprio corpo, la padronanza degli schemi motori e posturali, sapendosi adattare alle variabili spazio-temporali. Riconoscere alcuni essenziali principi relativi al proprio benessere psico-fisico legati alla cura del proprio corpo e ad un corretto regime alimentare.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Sviluppare la conoscenza e la percezione del proprio schema corporeo e motorio. Utilizzare in modo consapevole e cosciente i diversi canali percettivi.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Esercizi per lo sviluppo dell’equilibrio, il controllo della lateralità e l’organizzazione spazio-temporale.</w:t>
            </w:r>
          </w:p>
        </w:tc>
        <w:tc>
          <w:tcPr>
            <w:tcW w:w="2874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Dal punto di vista metodologico si utilizzeranno attività quanto più possibile variate, proposte in forma globale e ludica anche se per favorire la miglior comprensione di ogni gesto sia semplice che complesso mi servirò necessariamente anche d’interventi analitici. Le attrezzature ginniche e sportive presenti nella palestra scolastica. </w:t>
            </w:r>
          </w:p>
        </w:tc>
        <w:tc>
          <w:tcPr>
            <w:tcW w:w="2868" w:type="dxa"/>
            <w:shd w:val="clear" w:color="auto" w:fill="auto"/>
          </w:tcPr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8C3D29" w:rsidRPr="0090047B" w:rsidRDefault="008C3D29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L’osservazione del lavoro in palestra costituirà un momento importante per la verifica e la valutazione individuale e collettiva. Test motori per la valutazione quadrimestrale. </w:t>
            </w:r>
          </w:p>
        </w:tc>
      </w:tr>
    </w:tbl>
    <w:p w:rsidR="00AF57C3" w:rsidRPr="0090047B" w:rsidRDefault="00AF57C3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AF57C3" w:rsidRPr="0090047B" w:rsidRDefault="00AF57C3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  <w:r w:rsidRPr="0090047B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AF57C3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AF57C3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1ª </w:t>
            </w:r>
          </w:p>
        </w:tc>
      </w:tr>
      <w:tr w:rsidR="00AF57C3" w:rsidRPr="0090047B" w:rsidTr="00B448B1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UNITA’ DI APPRENDIMENTO N.3</w:t>
            </w:r>
          </w:p>
        </w:tc>
      </w:tr>
      <w:tr w:rsidR="00AF57C3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7C3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LE CAPACITÁ  MOTORIE  –  LO SVILUPPO DELLE CAPACITÁ COORDINATIVE</w:t>
            </w:r>
          </w:p>
        </w:tc>
      </w:tr>
      <w:tr w:rsidR="00AF57C3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GENNAIO - FEBBRAIO </w:t>
            </w:r>
          </w:p>
        </w:tc>
      </w:tr>
      <w:tr w:rsidR="00AF57C3" w:rsidRPr="0090047B" w:rsidTr="00B448B1">
        <w:tc>
          <w:tcPr>
            <w:tcW w:w="2878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Sperimentare una pluralità di esperienze, che permettono di conoscere ed apprezzare molteplici discipline sportive. Sperimentare, in forma semplificata e progressivamente più complessa diverse gestualità tecniche.  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Acquisire molteplici capacità coordinative adattandosi alle situazioni richieste dal gioco. Usare e correlare, consapevolmente, le variabili spazio temporali  funzionali alla realizzazione del gesto tecnico in ogni situazione sportiva.</w:t>
            </w:r>
          </w:p>
        </w:tc>
        <w:tc>
          <w:tcPr>
            <w:tcW w:w="3004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Esercizi e giochi con piccoli attrezzi. Percorsi ginnici. Esercizi con la musica.</w:t>
            </w:r>
          </w:p>
        </w:tc>
        <w:tc>
          <w:tcPr>
            <w:tcW w:w="2874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Dal punto di vista metodologico si utilizzeranno attività quanto più possibile variate, proposte in forma globale e ludica anche se per favorire la miglior comprensione di ogni gesto sia semplice che complesso mi servirò necessariamente anche d’interventi analitici. Le attrezzature ginniche e sportive presenti nella palestra scolastica.</w:t>
            </w:r>
          </w:p>
        </w:tc>
        <w:tc>
          <w:tcPr>
            <w:tcW w:w="2868" w:type="dxa"/>
            <w:shd w:val="clear" w:color="auto" w:fill="auto"/>
          </w:tcPr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AF57C3" w:rsidRPr="0090047B" w:rsidRDefault="00AF57C3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L’osservazione del lavoro in palestra costituirà un momento importante per la verifica e per la valutazione individuale e collettiva.</w:t>
            </w:r>
          </w:p>
        </w:tc>
      </w:tr>
    </w:tbl>
    <w:p w:rsidR="00AF57C3" w:rsidRPr="0090047B" w:rsidRDefault="00AF57C3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AF57C3" w:rsidRPr="0090047B" w:rsidRDefault="00AF57C3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  <w:r w:rsidRPr="0090047B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EA3CBC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EA3CBC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1ª </w:t>
            </w:r>
          </w:p>
        </w:tc>
      </w:tr>
      <w:tr w:rsidR="00EA3CBC" w:rsidRPr="0090047B" w:rsidTr="00B448B1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UNITA’ DI APPRENDIMENTO N.4</w:t>
            </w:r>
          </w:p>
        </w:tc>
      </w:tr>
      <w:tr w:rsidR="00EA3CBC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CBC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LE CAPACITÁ CONDIZIONALI</w:t>
            </w:r>
          </w:p>
        </w:tc>
      </w:tr>
      <w:tr w:rsidR="00EA3CBC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MARZO - APRILE</w:t>
            </w:r>
          </w:p>
        </w:tc>
      </w:tr>
      <w:tr w:rsidR="00EA3CBC" w:rsidRPr="0090047B" w:rsidTr="00B448B1">
        <w:tc>
          <w:tcPr>
            <w:tcW w:w="2878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Sperimentare una pluralità di esperienze, che permettono di conoscere ed apprezzare molteplici discipline sportive. Sperimentare, in forma semplificata e progressivamente sempre più complessa, diverse gestualità tecniche. Muoversi nell’ambiente di lavoro e di vita rispettando alcuni criteri di sicurezza per sé e per gli altri.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Utilizzare, consapevolmente, piani di lavoro per l’incremento delle capacità condizionali. Acquisire, progressivamente, la capacità di mantenere un impegno motorio prolungato nel tempo.</w:t>
            </w:r>
          </w:p>
        </w:tc>
        <w:tc>
          <w:tcPr>
            <w:tcW w:w="3004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Lavori in circuito per migliorare la resistenza e la rapidità. Esercizi con il pallone medicinale. </w:t>
            </w:r>
          </w:p>
        </w:tc>
        <w:tc>
          <w:tcPr>
            <w:tcW w:w="2874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Dal punto di vista metodologico si utilizzeranno attività quanto più possibile variate, proposte in forma globale e ludica   anche se per favorire la miglior comprensione di ogni gesto sia semplice che complesso mi servirò necessariamente anche d’interventi analitici. Le attrezzature ginniche e sportive presenti nella palestra scolastica.</w:t>
            </w:r>
          </w:p>
        </w:tc>
        <w:tc>
          <w:tcPr>
            <w:tcW w:w="2868" w:type="dxa"/>
            <w:shd w:val="clear" w:color="auto" w:fill="auto"/>
          </w:tcPr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EA3CBC" w:rsidRPr="0090047B" w:rsidRDefault="00EA3CBC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L’osservazione del lavoro in palestra costituirà un momento importante per la verifica e la valutazione individuale e collettiva.</w:t>
            </w:r>
          </w:p>
        </w:tc>
      </w:tr>
    </w:tbl>
    <w:p w:rsidR="00F11BDA" w:rsidRPr="0090047B" w:rsidRDefault="00F11BDA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F11BDA" w:rsidRPr="0090047B" w:rsidRDefault="00F11BDA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  <w:r w:rsidRPr="0090047B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F11BDA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F11BDA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1ª </w:t>
            </w:r>
          </w:p>
        </w:tc>
      </w:tr>
      <w:tr w:rsidR="00F11BDA" w:rsidRPr="0090047B" w:rsidTr="00B448B1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UNITA’ DI APPRENDIMENTO N.5</w:t>
            </w:r>
          </w:p>
        </w:tc>
      </w:tr>
      <w:tr w:rsidR="00F11BDA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BDA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AVVIAMENTO ALLA PRATICA SPORTIVA – DAL GIOCO ALLO SPORT</w:t>
            </w:r>
          </w:p>
        </w:tc>
      </w:tr>
      <w:tr w:rsidR="00F11BDA" w:rsidRPr="0090047B" w:rsidTr="00B448B1">
        <w:trPr>
          <w:trHeight w:hRule="exact" w:val="340"/>
        </w:trPr>
        <w:tc>
          <w:tcPr>
            <w:tcW w:w="2878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MAGGIO - GIUGNO</w:t>
            </w:r>
          </w:p>
        </w:tc>
      </w:tr>
      <w:tr w:rsidR="00F11BDA" w:rsidRPr="0090047B" w:rsidTr="00B448B1">
        <w:tc>
          <w:tcPr>
            <w:tcW w:w="2878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Comprendere all’interno delle varie occasioni di gioco e sport il valore delle regole e l’importanza di rispettarle, nella consapevolezza che la correttezza e il rispetto reciproco sono aspetti irrinunciabili nel vissuto di ogni esperienza ludico sportiva.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Acquisire molteplici capacità coordinative adattandole alle situazioni richieste dal gioco. Utilizzare, in modo corretto ed appropriato, il materiale e le attrezzature connesse all’attività fisica.</w:t>
            </w:r>
          </w:p>
        </w:tc>
        <w:tc>
          <w:tcPr>
            <w:tcW w:w="3004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Compiti di reazione motoria a stimoli visivi, acustici, tattili. Giochi propedeutici. Fondamentali della pallavolo e della pallacanestro.</w:t>
            </w:r>
          </w:p>
        </w:tc>
        <w:tc>
          <w:tcPr>
            <w:tcW w:w="2874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 xml:space="preserve">Dal punto di vista metodologico si utilizzeranno attività quanto più possibile variate, proposte in forma globale e ludica anche se per favorire la miglior comprensione di ogni gesto sia semplice che complesso mi servirò necessariamente anche d’interventi analitici. Le attrezzature ginniche e sportive presenti nella palestra scolastica. </w:t>
            </w:r>
          </w:p>
        </w:tc>
        <w:tc>
          <w:tcPr>
            <w:tcW w:w="2868" w:type="dxa"/>
            <w:shd w:val="clear" w:color="auto" w:fill="auto"/>
          </w:tcPr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F11BDA" w:rsidRPr="0090047B" w:rsidRDefault="00F11BDA" w:rsidP="0090047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47B">
              <w:rPr>
                <w:rFonts w:ascii="Times New Roman" w:hAnsi="Times New Roman"/>
                <w:sz w:val="20"/>
                <w:szCs w:val="20"/>
              </w:rPr>
              <w:t>L’osservazione del lavoro in palestra costituirà un momento importante per la verifica e per la valutazione individuale e collettiva. Test motori per la valutazione finale.</w:t>
            </w:r>
          </w:p>
        </w:tc>
      </w:tr>
    </w:tbl>
    <w:p w:rsidR="008B3558" w:rsidRPr="0090047B" w:rsidRDefault="008B3558" w:rsidP="0090047B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sectPr w:rsidR="008B3558" w:rsidRPr="0090047B" w:rsidSect="002A2D7C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31" w:rsidRDefault="00FE6F31" w:rsidP="0090047B">
      <w:pPr>
        <w:spacing w:after="0" w:line="240" w:lineRule="auto"/>
      </w:pPr>
      <w:r>
        <w:separator/>
      </w:r>
    </w:p>
  </w:endnote>
  <w:endnote w:type="continuationSeparator" w:id="0">
    <w:p w:rsidR="00FE6F31" w:rsidRDefault="00FE6F31" w:rsidP="0090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080803"/>
      <w:docPartObj>
        <w:docPartGallery w:val="Page Numbers (Bottom of Page)"/>
        <w:docPartUnique/>
      </w:docPartObj>
    </w:sdtPr>
    <w:sdtContent>
      <w:p w:rsidR="0090047B" w:rsidRDefault="00900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792">
          <w:rPr>
            <w:noProof/>
          </w:rPr>
          <w:t>1</w:t>
        </w:r>
        <w:r>
          <w:fldChar w:fldCharType="end"/>
        </w:r>
      </w:p>
    </w:sdtContent>
  </w:sdt>
  <w:p w:rsidR="0090047B" w:rsidRDefault="009004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31" w:rsidRDefault="00FE6F31" w:rsidP="0090047B">
      <w:pPr>
        <w:spacing w:after="0" w:line="240" w:lineRule="auto"/>
      </w:pPr>
      <w:r>
        <w:separator/>
      </w:r>
    </w:p>
  </w:footnote>
  <w:footnote w:type="continuationSeparator" w:id="0">
    <w:p w:rsidR="00FE6F31" w:rsidRDefault="00FE6F31" w:rsidP="00900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4A"/>
    <w:rsid w:val="002A2D7C"/>
    <w:rsid w:val="003364D0"/>
    <w:rsid w:val="00682DEE"/>
    <w:rsid w:val="008B1544"/>
    <w:rsid w:val="008B3558"/>
    <w:rsid w:val="008C3D29"/>
    <w:rsid w:val="0090047B"/>
    <w:rsid w:val="00A0224A"/>
    <w:rsid w:val="00A91A8F"/>
    <w:rsid w:val="00AF57C3"/>
    <w:rsid w:val="00C26308"/>
    <w:rsid w:val="00CF2792"/>
    <w:rsid w:val="00E6216D"/>
    <w:rsid w:val="00EA3CBC"/>
    <w:rsid w:val="00F11BDA"/>
    <w:rsid w:val="00F17153"/>
    <w:rsid w:val="00F21139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415F4-5F47-4148-A59C-2B484347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1A8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91A8F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A8F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0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47B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00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47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39339</cp:lastModifiedBy>
  <cp:revision>19</cp:revision>
  <dcterms:created xsi:type="dcterms:W3CDTF">2021-09-02T06:51:00Z</dcterms:created>
  <dcterms:modified xsi:type="dcterms:W3CDTF">2023-09-22T13:55:00Z</dcterms:modified>
</cp:coreProperties>
</file>