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sz w:val="20"/>
          <w:szCs w:val="20"/>
          <w:lang w:val="it-IT"/>
        </w:rPr>
        <w:id w:val="-2029787731"/>
        <w:docPartObj>
          <w:docPartGallery w:val="Cover Pages"/>
          <w:docPartUnique/>
        </w:docPartObj>
      </w:sdtPr>
      <w:sdtEndPr/>
      <w:sdtContent>
        <w:p w14:paraId="7A998468" w14:textId="6C1542F6" w:rsidR="00FF6333" w:rsidRPr="005A04AA" w:rsidRDefault="006657F8">
          <w:pPr>
            <w:rPr>
              <w:sz w:val="20"/>
              <w:szCs w:val="20"/>
              <w:lang w:val="it-IT"/>
            </w:rPr>
          </w:pPr>
          <w:r w:rsidRPr="005A04AA">
            <w:rPr>
              <w:noProof/>
              <w:sz w:val="20"/>
              <w:szCs w:val="20"/>
              <w:lang w:val="it-IT" w:eastAsia="it-IT"/>
            </w:rPr>
            <mc:AlternateContent>
              <mc:Choice Requires="wps">
                <w:drawing>
                  <wp:anchor distT="0" distB="0" distL="114300" distR="114300" simplePos="0" relativeHeight="251657216" behindDoc="0" locked="0" layoutInCell="1" allowOverlap="1" wp14:anchorId="0CB13F38" wp14:editId="3F273B42">
                    <wp:simplePos x="0" y="0"/>
                    <wp:positionH relativeFrom="column">
                      <wp:posOffset>95250</wp:posOffset>
                    </wp:positionH>
                    <wp:positionV relativeFrom="paragraph">
                      <wp:posOffset>-3810</wp:posOffset>
                    </wp:positionV>
                    <wp:extent cx="5852160" cy="1409700"/>
                    <wp:effectExtent l="0" t="0" r="15240" b="19050"/>
                    <wp:wrapNone/>
                    <wp:docPr id="6" name="Casella di testo 6"/>
                    <wp:cNvGraphicFramePr/>
                    <a:graphic xmlns:a="http://schemas.openxmlformats.org/drawingml/2006/main">
                      <a:graphicData uri="http://schemas.microsoft.com/office/word/2010/wordprocessingShape">
                        <wps:wsp>
                          <wps:cNvSpPr txBox="1"/>
                          <wps:spPr>
                            <a:xfrm>
                              <a:off x="0" y="0"/>
                              <a:ext cx="5852160" cy="1409700"/>
                            </a:xfrm>
                            <a:prstGeom prst="rect">
                              <a:avLst/>
                            </a:prstGeom>
                            <a:solidFill>
                              <a:schemeClr val="lt1"/>
                            </a:solidFill>
                            <a:ln w="6350">
                              <a:solidFill>
                                <a:prstClr val="black"/>
                              </a:solidFill>
                            </a:ln>
                          </wps:spPr>
                          <wps:txbx>
                            <w:txbxContent>
                              <w:p w14:paraId="2E96EB18" w14:textId="77777777" w:rsidR="00572FEB" w:rsidRPr="0018648E" w:rsidRDefault="00572FEB" w:rsidP="009820FF">
                                <w:pPr>
                                  <w:jc w:val="center"/>
                                  <w:rPr>
                                    <w:b/>
                                    <w:sz w:val="20"/>
                                    <w:szCs w:val="20"/>
                                  </w:rPr>
                                </w:pPr>
                                <w:r w:rsidRPr="0018648E">
                                  <w:rPr>
                                    <w:noProof/>
                                    <w:sz w:val="20"/>
                                    <w:szCs w:val="20"/>
                                    <w:lang w:val="it-IT" w:eastAsia="it-IT"/>
                                  </w:rPr>
                                  <w:drawing>
                                    <wp:inline distT="0" distB="0" distL="0" distR="0" wp14:anchorId="0C84CAC1" wp14:editId="5D62FEF7">
                                      <wp:extent cx="371475" cy="381000"/>
                                      <wp:effectExtent l="0" t="0" r="952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a:ln>
                                                <a:noFill/>
                                              </a:ln>
                                            </pic:spPr>
                                          </pic:pic>
                                        </a:graphicData>
                                      </a:graphic>
                                    </wp:inline>
                                  </w:drawing>
                                </w:r>
                              </w:p>
                              <w:p w14:paraId="6EC5D394" w14:textId="77777777" w:rsidR="00572FEB" w:rsidRPr="0018648E" w:rsidRDefault="00572FEB" w:rsidP="009820FF">
                                <w:pPr>
                                  <w:jc w:val="center"/>
                                  <w:rPr>
                                    <w:b/>
                                    <w:sz w:val="20"/>
                                    <w:szCs w:val="20"/>
                                  </w:rPr>
                                </w:pPr>
                                <w:r w:rsidRPr="0018648E">
                                  <w:rPr>
                                    <w:b/>
                                    <w:sz w:val="20"/>
                                    <w:szCs w:val="20"/>
                                  </w:rPr>
                                  <w:t>ISTITUTO COMPRENSIVO AUTONOMIA 82</w:t>
                                </w:r>
                              </w:p>
                              <w:p w14:paraId="3652C921" w14:textId="6ECCED08" w:rsidR="00572FEB" w:rsidRPr="0018648E" w:rsidRDefault="00572FEB" w:rsidP="009820FF">
                                <w:pPr>
                                  <w:jc w:val="center"/>
                                  <w:rPr>
                                    <w:b/>
                                    <w:sz w:val="20"/>
                                    <w:szCs w:val="20"/>
                                  </w:rPr>
                                </w:pPr>
                                <w:r w:rsidRPr="0018648E">
                                  <w:rPr>
                                    <w:b/>
                                    <w:sz w:val="20"/>
                                    <w:szCs w:val="20"/>
                                  </w:rPr>
                                  <w:t xml:space="preserve">SCUOLA </w:t>
                                </w:r>
                                <w:r>
                                  <w:rPr>
                                    <w:b/>
                                    <w:sz w:val="20"/>
                                    <w:szCs w:val="20"/>
                                  </w:rPr>
                                  <w:t xml:space="preserve">INFANZIA </w:t>
                                </w:r>
                                <w:r w:rsidRPr="0018648E">
                                  <w:rPr>
                                    <w:b/>
                                    <w:sz w:val="20"/>
                                    <w:szCs w:val="20"/>
                                  </w:rPr>
                                  <w:t>PRIMARIA E SECONDARIA DI PRIMO GRADO</w:t>
                                </w:r>
                              </w:p>
                              <w:p w14:paraId="20FAD447" w14:textId="77777777" w:rsidR="00572FEB" w:rsidRPr="0018648E" w:rsidRDefault="00572FEB" w:rsidP="009820FF">
                                <w:pPr>
                                  <w:jc w:val="center"/>
                                  <w:rPr>
                                    <w:b/>
                                    <w:sz w:val="20"/>
                                    <w:szCs w:val="20"/>
                                  </w:rPr>
                                </w:pPr>
                                <w:r w:rsidRPr="0018648E">
                                  <w:rPr>
                                    <w:b/>
                                    <w:sz w:val="20"/>
                                    <w:szCs w:val="20"/>
                                  </w:rPr>
                                  <w:t>BARONISSI (SA)</w:t>
                                </w:r>
                              </w:p>
                              <w:p w14:paraId="51AE60BD" w14:textId="77777777" w:rsidR="00572FEB" w:rsidRPr="0018648E" w:rsidRDefault="00572FEB" w:rsidP="009820FF">
                                <w:pPr>
                                  <w:jc w:val="center"/>
                                  <w:rPr>
                                    <w:b/>
                                    <w:sz w:val="20"/>
                                    <w:szCs w:val="20"/>
                                  </w:rPr>
                                </w:pPr>
                                <w:r w:rsidRPr="0018648E">
                                  <w:rPr>
                                    <w:b/>
                                    <w:sz w:val="20"/>
                                    <w:szCs w:val="20"/>
                                  </w:rPr>
                                  <w:t xml:space="preserve">E.MAIL: </w:t>
                                </w:r>
                                <w:hyperlink r:id="rId10" w:history="1">
                                  <w:r w:rsidRPr="0018648E">
                                    <w:rPr>
                                      <w:rStyle w:val="Collegamentoipertestuale"/>
                                      <w:b/>
                                      <w:sz w:val="20"/>
                                      <w:szCs w:val="20"/>
                                    </w:rPr>
                                    <w:t>SAIC836006@istruzione.it-</w:t>
                                  </w:r>
                                </w:hyperlink>
                                <w:r w:rsidRPr="0018648E">
                                  <w:rPr>
                                    <w:b/>
                                    <w:sz w:val="20"/>
                                    <w:szCs w:val="20"/>
                                  </w:rPr>
                                  <w:t>pec:  SAIC836006@pec.istruzione.it</w:t>
                                </w:r>
                              </w:p>
                              <w:p w14:paraId="29C20E4D" w14:textId="77777777" w:rsidR="00572FEB" w:rsidRPr="0018648E" w:rsidRDefault="00572FEB" w:rsidP="009820FF">
                                <w:pPr>
                                  <w:jc w:val="center"/>
                                  <w:rPr>
                                    <w:sz w:val="20"/>
                                    <w:szCs w:val="20"/>
                                  </w:rPr>
                                </w:pPr>
                                <w:r w:rsidRPr="0018648E">
                                  <w:rPr>
                                    <w:b/>
                                    <w:sz w:val="20"/>
                                    <w:szCs w:val="20"/>
                                  </w:rPr>
                                  <w:t>SITO WEB: www.autonomia82.gov.it</w:t>
                                </w:r>
                              </w:p>
                              <w:p w14:paraId="14AB5912" w14:textId="77777777" w:rsidR="00572FEB" w:rsidRPr="0018648E" w:rsidRDefault="00572FEB" w:rsidP="009820FF">
                                <w:pPr>
                                  <w:jc w:val="center"/>
                                  <w:rPr>
                                    <w:sz w:val="20"/>
                                    <w:szCs w:val="20"/>
                                  </w:rPr>
                                </w:pPr>
                                <w:r w:rsidRPr="0018648E">
                                  <w:rPr>
                                    <w:sz w:val="20"/>
                                    <w:szCs w:val="20"/>
                                  </w:rPr>
                                  <w:t>TEL/FAX 089878104                                            CF.80027970658</w:t>
                                </w:r>
                              </w:p>
                              <w:p w14:paraId="7DDB54A5" w14:textId="77777777" w:rsidR="00572FEB" w:rsidRDefault="00572FEB" w:rsidP="009820F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B13F38" id="_x0000_t202" coordsize="21600,21600" o:spt="202" path="m,l,21600r21600,l21600,xe">
                    <v:stroke joinstyle="miter"/>
                    <v:path gradientshapeok="t" o:connecttype="rect"/>
                  </v:shapetype>
                  <v:shape id="Casella di testo 6" o:spid="_x0000_s1026" type="#_x0000_t202" style="position:absolute;margin-left:7.5pt;margin-top:-.3pt;width:460.8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" fillcolor="white [3201]" strokeweight=".5pt">
                    <v:textbox>
                      <w:txbxContent>
                        <w:p w14:paraId="2E96EB18" w14:textId="77777777" w:rsidR="00572FEB" w:rsidRPr="0018648E" w:rsidRDefault="00572FEB" w:rsidP="009820FF">
                          <w:pPr>
                            <w:jc w:val="center"/>
                            <w:rPr>
                              <w:b/>
                              <w:sz w:val="20"/>
                              <w:szCs w:val="20"/>
                            </w:rPr>
                          </w:pPr>
                          <w:r w:rsidRPr="0018648E">
                            <w:rPr>
                              <w:noProof/>
                              <w:sz w:val="20"/>
                              <w:szCs w:val="20"/>
                              <w:lang w:val="it-IT" w:eastAsia="it-IT"/>
                            </w:rPr>
                            <w:drawing>
                              <wp:inline distT="0" distB="0" distL="0" distR="0" wp14:anchorId="0C84CAC1" wp14:editId="5D62FEF7">
                                <wp:extent cx="371475" cy="381000"/>
                                <wp:effectExtent l="0" t="0" r="952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a:ln>
                                          <a:noFill/>
                                        </a:ln>
                                      </pic:spPr>
                                    </pic:pic>
                                  </a:graphicData>
                                </a:graphic>
                              </wp:inline>
                            </w:drawing>
                          </w:r>
                        </w:p>
                        <w:p w14:paraId="6EC5D394" w14:textId="77777777" w:rsidR="00572FEB" w:rsidRPr="0018648E" w:rsidRDefault="00572FEB" w:rsidP="009820FF">
                          <w:pPr>
                            <w:jc w:val="center"/>
                            <w:rPr>
                              <w:b/>
                              <w:sz w:val="20"/>
                              <w:szCs w:val="20"/>
                            </w:rPr>
                          </w:pPr>
                          <w:r w:rsidRPr="0018648E">
                            <w:rPr>
                              <w:b/>
                              <w:sz w:val="20"/>
                              <w:szCs w:val="20"/>
                            </w:rPr>
                            <w:t>ISTITUTO COMPRENSIVO AUTONOMIA 82</w:t>
                          </w:r>
                        </w:p>
                        <w:p w14:paraId="3652C921" w14:textId="6ECCED08" w:rsidR="00572FEB" w:rsidRPr="0018648E" w:rsidRDefault="00572FEB" w:rsidP="009820FF">
                          <w:pPr>
                            <w:jc w:val="center"/>
                            <w:rPr>
                              <w:b/>
                              <w:sz w:val="20"/>
                              <w:szCs w:val="20"/>
                            </w:rPr>
                          </w:pPr>
                          <w:r w:rsidRPr="0018648E">
                            <w:rPr>
                              <w:b/>
                              <w:sz w:val="20"/>
                              <w:szCs w:val="20"/>
                            </w:rPr>
                            <w:t xml:space="preserve">SCUOLA </w:t>
                          </w:r>
                          <w:r>
                            <w:rPr>
                              <w:b/>
                              <w:sz w:val="20"/>
                              <w:szCs w:val="20"/>
                            </w:rPr>
                            <w:t xml:space="preserve">INFANZIA </w:t>
                          </w:r>
                          <w:r w:rsidRPr="0018648E">
                            <w:rPr>
                              <w:b/>
                              <w:sz w:val="20"/>
                              <w:szCs w:val="20"/>
                            </w:rPr>
                            <w:t>PRIMARIA E SECONDARIA DI PRIMO GRADO</w:t>
                          </w:r>
                        </w:p>
                        <w:p w14:paraId="20FAD447" w14:textId="77777777" w:rsidR="00572FEB" w:rsidRPr="0018648E" w:rsidRDefault="00572FEB" w:rsidP="009820FF">
                          <w:pPr>
                            <w:jc w:val="center"/>
                            <w:rPr>
                              <w:b/>
                              <w:sz w:val="20"/>
                              <w:szCs w:val="20"/>
                            </w:rPr>
                          </w:pPr>
                          <w:r w:rsidRPr="0018648E">
                            <w:rPr>
                              <w:b/>
                              <w:sz w:val="20"/>
                              <w:szCs w:val="20"/>
                            </w:rPr>
                            <w:t>BARONISSI (SA)</w:t>
                          </w:r>
                        </w:p>
                        <w:p w14:paraId="51AE60BD" w14:textId="77777777" w:rsidR="00572FEB" w:rsidRPr="0018648E" w:rsidRDefault="00572FEB" w:rsidP="009820FF">
                          <w:pPr>
                            <w:jc w:val="center"/>
                            <w:rPr>
                              <w:b/>
                              <w:sz w:val="20"/>
                              <w:szCs w:val="20"/>
                            </w:rPr>
                          </w:pPr>
                          <w:r w:rsidRPr="0018648E">
                            <w:rPr>
                              <w:b/>
                              <w:sz w:val="20"/>
                              <w:szCs w:val="20"/>
                            </w:rPr>
                            <w:t xml:space="preserve">E.MAIL: </w:t>
                          </w:r>
                          <w:hyperlink r:id="rId11" w:history="1">
                            <w:r w:rsidRPr="0018648E">
                              <w:rPr>
                                <w:rStyle w:val="Collegamentoipertestuale"/>
                                <w:b/>
                                <w:sz w:val="20"/>
                                <w:szCs w:val="20"/>
                              </w:rPr>
                              <w:t>SAIC836006@istruzione.it-</w:t>
                            </w:r>
                          </w:hyperlink>
                          <w:r w:rsidRPr="0018648E">
                            <w:rPr>
                              <w:b/>
                              <w:sz w:val="20"/>
                              <w:szCs w:val="20"/>
                            </w:rPr>
                            <w:t>pec:  SAIC836006@pec.istruzione.it</w:t>
                          </w:r>
                        </w:p>
                        <w:p w14:paraId="29C20E4D" w14:textId="77777777" w:rsidR="00572FEB" w:rsidRPr="0018648E" w:rsidRDefault="00572FEB" w:rsidP="009820FF">
                          <w:pPr>
                            <w:jc w:val="center"/>
                            <w:rPr>
                              <w:sz w:val="20"/>
                              <w:szCs w:val="20"/>
                            </w:rPr>
                          </w:pPr>
                          <w:r w:rsidRPr="0018648E">
                            <w:rPr>
                              <w:b/>
                              <w:sz w:val="20"/>
                              <w:szCs w:val="20"/>
                            </w:rPr>
                            <w:t>SITO WEB: www.autonomia82.gov.it</w:t>
                          </w:r>
                        </w:p>
                        <w:p w14:paraId="14AB5912" w14:textId="77777777" w:rsidR="00572FEB" w:rsidRPr="0018648E" w:rsidRDefault="00572FEB" w:rsidP="009820FF">
                          <w:pPr>
                            <w:jc w:val="center"/>
                            <w:rPr>
                              <w:sz w:val="20"/>
                              <w:szCs w:val="20"/>
                            </w:rPr>
                          </w:pPr>
                          <w:r w:rsidRPr="0018648E">
                            <w:rPr>
                              <w:sz w:val="20"/>
                              <w:szCs w:val="20"/>
                            </w:rPr>
                            <w:t>TEL/FAX 089878104                                            CF.80027970658</w:t>
                          </w:r>
                        </w:p>
                        <w:p w14:paraId="7DDB54A5" w14:textId="77777777" w:rsidR="00572FEB" w:rsidRDefault="00572FEB" w:rsidP="009820FF">
                          <w:pPr>
                            <w:jc w:val="center"/>
                          </w:pPr>
                        </w:p>
                      </w:txbxContent>
                    </v:textbox>
                  </v:shape>
                </w:pict>
              </mc:Fallback>
            </mc:AlternateContent>
          </w:r>
        </w:p>
        <w:p w14:paraId="0B22D2D1" w14:textId="1CEBF17B" w:rsidR="00FF6333" w:rsidRPr="005A04AA" w:rsidRDefault="008578FF">
          <w:pPr>
            <w:widowControl/>
            <w:autoSpaceDE/>
            <w:autoSpaceDN/>
            <w:spacing w:after="200" w:line="276" w:lineRule="auto"/>
            <w:rPr>
              <w:sz w:val="20"/>
              <w:szCs w:val="20"/>
              <w:lang w:val="it-IT"/>
            </w:rPr>
          </w:pPr>
          <w:r w:rsidRPr="005A04AA">
            <w:rPr>
              <w:noProof/>
              <w:sz w:val="20"/>
              <w:szCs w:val="20"/>
              <w:lang w:val="it-IT" w:eastAsia="it-IT"/>
            </w:rPr>
            <mc:AlternateContent>
              <mc:Choice Requires="wps">
                <w:drawing>
                  <wp:anchor distT="0" distB="0" distL="114300" distR="114300" simplePos="0" relativeHeight="251661312" behindDoc="0" locked="0" layoutInCell="1" allowOverlap="1" wp14:anchorId="02F0CF99" wp14:editId="55FDA782">
                    <wp:simplePos x="0" y="0"/>
                    <wp:positionH relativeFrom="column">
                      <wp:posOffset>72390</wp:posOffset>
                    </wp:positionH>
                    <wp:positionV relativeFrom="paragraph">
                      <wp:posOffset>2227580</wp:posOffset>
                    </wp:positionV>
                    <wp:extent cx="5951220" cy="4030980"/>
                    <wp:effectExtent l="19050" t="19050" r="30480" b="45720"/>
                    <wp:wrapNone/>
                    <wp:docPr id="9" name="Casella di testo 9"/>
                    <wp:cNvGraphicFramePr/>
                    <a:graphic xmlns:a="http://schemas.openxmlformats.org/drawingml/2006/main">
                      <a:graphicData uri="http://schemas.microsoft.com/office/word/2010/wordprocessingShape">
                        <wps:wsp>
                          <wps:cNvSpPr txBox="1"/>
                          <wps:spPr>
                            <a:xfrm>
                              <a:off x="0" y="0"/>
                              <a:ext cx="5951220" cy="4030980"/>
                            </a:xfrm>
                            <a:prstGeom prst="rect">
                              <a:avLst/>
                            </a:prstGeom>
                            <a:ln w="57150"/>
                          </wps:spPr>
                          <wps:style>
                            <a:lnRef idx="2">
                              <a:schemeClr val="accent1"/>
                            </a:lnRef>
                            <a:fillRef idx="1">
                              <a:schemeClr val="lt1"/>
                            </a:fillRef>
                            <a:effectRef idx="0">
                              <a:schemeClr val="accent1"/>
                            </a:effectRef>
                            <a:fontRef idx="minor">
                              <a:schemeClr val="dk1"/>
                            </a:fontRef>
                          </wps:style>
                          <wps:txbx>
                            <w:txbxContent>
                              <w:p w14:paraId="085E22DE" w14:textId="7586924D" w:rsidR="00572FEB" w:rsidRDefault="00572FEB" w:rsidP="009820FF">
                                <w:pPr>
                                  <w:jc w:val="center"/>
                                </w:pPr>
                              </w:p>
                              <w:p w14:paraId="46A79945" w14:textId="1CF9E24B" w:rsidR="00572FEB" w:rsidRPr="008A051B" w:rsidRDefault="00572FEB" w:rsidP="009820FF">
                                <w:pPr>
                                  <w:jc w:val="center"/>
                                  <w:rPr>
                                    <w:b/>
                                  </w:rPr>
                                </w:pPr>
                                <w:r w:rsidRPr="008A051B">
                                  <w:rPr>
                                    <w:b/>
                                  </w:rPr>
                                  <w:t>RELAZIONE</w:t>
                                </w:r>
                                <w:r>
                                  <w:rPr>
                                    <w:b/>
                                  </w:rPr>
                                  <w:t xml:space="preserve">  </w:t>
                                </w:r>
                              </w:p>
                              <w:p w14:paraId="1ADFEE88" w14:textId="77777777" w:rsidR="00572FEB" w:rsidRDefault="00572FEB" w:rsidP="00FF162C">
                                <w:pPr>
                                  <w:jc w:val="center"/>
                                </w:pPr>
                                <w:r>
                                  <w:t>Rapporto di autovalutazione per il triennio 2022-25</w:t>
                                </w:r>
                              </w:p>
                              <w:p w14:paraId="780632F8" w14:textId="2E0D7A92" w:rsidR="00572FEB" w:rsidRDefault="00572FEB" w:rsidP="00FF162C">
                                <w:pPr>
                                  <w:jc w:val="center"/>
                                </w:pPr>
                                <w:r>
                                  <w:rPr>
                                    <w:noProof/>
                                    <w:lang w:val="it-IT" w:eastAsia="it-IT"/>
                                  </w:rPr>
                                  <w:drawing>
                                    <wp:inline distT="0" distB="0" distL="0" distR="0" wp14:anchorId="5623F7F9" wp14:editId="6535C5AC">
                                      <wp:extent cx="3078480" cy="750472"/>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9156" cy="762826"/>
                                              </a:xfrm>
                                              <a:prstGeom prst="rect">
                                                <a:avLst/>
                                              </a:prstGeom>
                                            </pic:spPr>
                                          </pic:pic>
                                        </a:graphicData>
                                      </a:graphic>
                                    </wp:inline>
                                  </w:drawing>
                                </w:r>
                              </w:p>
                              <w:p w14:paraId="3001F9FB" w14:textId="137CCFA3" w:rsidR="00572FEB" w:rsidRDefault="00572FEB" w:rsidP="00B81272">
                                <w:pPr>
                                  <w:jc w:val="center"/>
                                </w:pPr>
                                <w:r>
                                  <w:t>Piano Triennale Offerta Formativa per il triennio 2022-25</w:t>
                                </w:r>
                              </w:p>
                              <w:p w14:paraId="5293FD7F" w14:textId="48C1C1C0" w:rsidR="00572FEB" w:rsidRDefault="00572FEB" w:rsidP="00FF162C">
                                <w:pPr>
                                  <w:jc w:val="center"/>
                                </w:pPr>
                              </w:p>
                              <w:p w14:paraId="4C32C907" w14:textId="4782972A" w:rsidR="00572FEB" w:rsidRDefault="00572FEB" w:rsidP="00FF162C">
                                <w:pPr>
                                  <w:jc w:val="center"/>
                                </w:pPr>
                                <w:r>
                                  <w:rPr>
                                    <w:noProof/>
                                    <w:lang w:val="it-IT" w:eastAsia="it-IT"/>
                                  </w:rPr>
                                  <w:drawing>
                                    <wp:inline distT="0" distB="0" distL="0" distR="0" wp14:anchorId="6DB6CC67" wp14:editId="1AF169AC">
                                      <wp:extent cx="2750820" cy="683895"/>
                                      <wp:effectExtent l="0" t="0" r="0" b="190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27558" cy="702973"/>
                                              </a:xfrm>
                                              <a:prstGeom prst="rect">
                                                <a:avLst/>
                                              </a:prstGeom>
                                            </pic:spPr>
                                          </pic:pic>
                                        </a:graphicData>
                                      </a:graphic>
                                    </wp:inline>
                                  </w:drawing>
                                </w:r>
                              </w:p>
                              <w:p w14:paraId="77EE008B" w14:textId="77777777" w:rsidR="00572FEB" w:rsidRDefault="00572FEB" w:rsidP="00FF162C">
                                <w:pPr>
                                  <w:jc w:val="center"/>
                                </w:pPr>
                              </w:p>
                              <w:p w14:paraId="1C06C65A" w14:textId="77777777" w:rsidR="00AD757D" w:rsidRPr="008578FF" w:rsidRDefault="00AD757D" w:rsidP="00FF162C">
                                <w:pPr>
                                  <w:jc w:val="center"/>
                                  <w:rPr>
                                    <w:b/>
                                    <w:color w:val="548DD4" w:themeColor="text2" w:themeTint="99"/>
                                  </w:rPr>
                                </w:pPr>
                                <w:r w:rsidRPr="008578FF">
                                  <w:rPr>
                                    <w:b/>
                                    <w:color w:val="548DD4" w:themeColor="text2" w:themeTint="99"/>
                                  </w:rPr>
                                  <w:t>MARCHIO SAPERI</w:t>
                                </w:r>
                              </w:p>
                              <w:p w14:paraId="750C857F" w14:textId="77777777" w:rsidR="008578FF" w:rsidRDefault="008578FF" w:rsidP="00FF162C">
                                <w:pPr>
                                  <w:jc w:val="center"/>
                                </w:pPr>
                              </w:p>
                              <w:p w14:paraId="16F2305B" w14:textId="77777777" w:rsidR="008578FF" w:rsidRDefault="008578FF" w:rsidP="00FF162C">
                                <w:pPr>
                                  <w:jc w:val="center"/>
                                </w:pPr>
                              </w:p>
                              <w:p w14:paraId="36064F65" w14:textId="7C6A5956" w:rsidR="00572FEB" w:rsidRDefault="00E7367B" w:rsidP="00FF162C">
                                <w:pPr>
                                  <w:jc w:val="center"/>
                                </w:pPr>
                                <w:r>
                                  <w:t>Anno scolastico</w:t>
                                </w:r>
                                <w:r w:rsidR="00572FEB">
                                  <w:t xml:space="preserve"> 2024/25</w:t>
                                </w:r>
                              </w:p>
                              <w:p w14:paraId="690C8453" w14:textId="5BBCAF28" w:rsidR="00572FEB" w:rsidRDefault="00572FEB" w:rsidP="009820FF">
                                <w:pPr>
                                  <w:jc w:val="center"/>
                                </w:pPr>
                              </w:p>
                              <w:p w14:paraId="70988392" w14:textId="6A4FEAC6" w:rsidR="00572FEB" w:rsidRDefault="00572FEB" w:rsidP="009820FF">
                                <w:pPr>
                                  <w:jc w:val="center"/>
                                </w:pPr>
                              </w:p>
                              <w:p w14:paraId="16EE9868" w14:textId="22745777" w:rsidR="00572FEB" w:rsidRDefault="00572FEB" w:rsidP="009820FF">
                                <w:pPr>
                                  <w:jc w:val="center"/>
                                </w:pPr>
                              </w:p>
                              <w:p w14:paraId="644C2D72" w14:textId="00715FE0" w:rsidR="00572FEB" w:rsidRDefault="00572FEB" w:rsidP="009820FF">
                                <w:pPr>
                                  <w:jc w:val="center"/>
                                </w:pPr>
                                <w:r>
                                  <w:t>Professoressa Petrone Clara</w:t>
                                </w:r>
                              </w:p>
                              <w:p w14:paraId="0ADF3F63" w14:textId="424675DE" w:rsidR="00572FEB" w:rsidRDefault="00572FEB" w:rsidP="009820FF">
                                <w:pPr>
                                  <w:jc w:val="center"/>
                                </w:pPr>
                              </w:p>
                              <w:p w14:paraId="24248D0F" w14:textId="64B14465" w:rsidR="00572FEB" w:rsidRDefault="00572FEB" w:rsidP="009820F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0CF99" id="Casella di testo 9" o:spid="_x0000_s1027" type="#_x0000_t202" style="position:absolute;margin-left:5.7pt;margin-top:175.4pt;width:468.6pt;height:31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" fillcolor="white [3201]" strokecolor="#4f81bd [3204]" strokeweight="4.5pt">
                    <v:textbox>
                      <w:txbxContent>
                        <w:p w14:paraId="085E22DE" w14:textId="7586924D" w:rsidR="00572FEB" w:rsidRDefault="00572FEB" w:rsidP="009820FF">
                          <w:pPr>
                            <w:jc w:val="center"/>
                          </w:pPr>
                        </w:p>
                        <w:p w14:paraId="46A79945" w14:textId="1CF9E24B" w:rsidR="00572FEB" w:rsidRPr="008A051B" w:rsidRDefault="00572FEB" w:rsidP="009820FF">
                          <w:pPr>
                            <w:jc w:val="center"/>
                            <w:rPr>
                              <w:b/>
                            </w:rPr>
                          </w:pPr>
                          <w:r w:rsidRPr="008A051B">
                            <w:rPr>
                              <w:b/>
                            </w:rPr>
                            <w:t>RELAZIONE</w:t>
                          </w:r>
                          <w:r>
                            <w:rPr>
                              <w:b/>
                            </w:rPr>
                            <w:t xml:space="preserve">  </w:t>
                          </w:r>
                        </w:p>
                        <w:p w14:paraId="1ADFEE88" w14:textId="77777777" w:rsidR="00572FEB" w:rsidRDefault="00572FEB" w:rsidP="00FF162C">
                          <w:pPr>
                            <w:jc w:val="center"/>
                          </w:pPr>
                          <w:r>
                            <w:t>Rapporto di autovalutazione per il triennio 2022-25</w:t>
                          </w:r>
                        </w:p>
                        <w:p w14:paraId="780632F8" w14:textId="2E0D7A92" w:rsidR="00572FEB" w:rsidRDefault="00572FEB" w:rsidP="00FF162C">
                          <w:pPr>
                            <w:jc w:val="center"/>
                          </w:pPr>
                          <w:r>
                            <w:rPr>
                              <w:noProof/>
                              <w:lang w:val="it-IT" w:eastAsia="it-IT"/>
                            </w:rPr>
                            <w:drawing>
                              <wp:inline distT="0" distB="0" distL="0" distR="0" wp14:anchorId="5623F7F9" wp14:editId="6535C5AC">
                                <wp:extent cx="3078480" cy="750472"/>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9156" cy="762826"/>
                                        </a:xfrm>
                                        <a:prstGeom prst="rect">
                                          <a:avLst/>
                                        </a:prstGeom>
                                      </pic:spPr>
                                    </pic:pic>
                                  </a:graphicData>
                                </a:graphic>
                              </wp:inline>
                            </w:drawing>
                          </w:r>
                        </w:p>
                        <w:p w14:paraId="3001F9FB" w14:textId="137CCFA3" w:rsidR="00572FEB" w:rsidRDefault="00572FEB" w:rsidP="00B81272">
                          <w:pPr>
                            <w:jc w:val="center"/>
                          </w:pPr>
                          <w:r>
                            <w:t>Piano Triennale Offerta Formativa per il triennio 2022-25</w:t>
                          </w:r>
                        </w:p>
                        <w:p w14:paraId="5293FD7F" w14:textId="48C1C1C0" w:rsidR="00572FEB" w:rsidRDefault="00572FEB" w:rsidP="00FF162C">
                          <w:pPr>
                            <w:jc w:val="center"/>
                          </w:pPr>
                        </w:p>
                        <w:p w14:paraId="4C32C907" w14:textId="4782972A" w:rsidR="00572FEB" w:rsidRDefault="00572FEB" w:rsidP="00FF162C">
                          <w:pPr>
                            <w:jc w:val="center"/>
                          </w:pPr>
                          <w:r>
                            <w:rPr>
                              <w:noProof/>
                              <w:lang w:val="it-IT" w:eastAsia="it-IT"/>
                            </w:rPr>
                            <w:drawing>
                              <wp:inline distT="0" distB="0" distL="0" distR="0" wp14:anchorId="6DB6CC67" wp14:editId="1AF169AC">
                                <wp:extent cx="2750820" cy="683895"/>
                                <wp:effectExtent l="0" t="0" r="0" b="190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27558" cy="702973"/>
                                        </a:xfrm>
                                        <a:prstGeom prst="rect">
                                          <a:avLst/>
                                        </a:prstGeom>
                                      </pic:spPr>
                                    </pic:pic>
                                  </a:graphicData>
                                </a:graphic>
                              </wp:inline>
                            </w:drawing>
                          </w:r>
                        </w:p>
                        <w:p w14:paraId="77EE008B" w14:textId="77777777" w:rsidR="00572FEB" w:rsidRDefault="00572FEB" w:rsidP="00FF162C">
                          <w:pPr>
                            <w:jc w:val="center"/>
                          </w:pPr>
                        </w:p>
                        <w:p w14:paraId="1C06C65A" w14:textId="77777777" w:rsidR="00AD757D" w:rsidRPr="008578FF" w:rsidRDefault="00AD757D" w:rsidP="00FF162C">
                          <w:pPr>
                            <w:jc w:val="center"/>
                            <w:rPr>
                              <w:b/>
                              <w:color w:val="548DD4" w:themeColor="text2" w:themeTint="99"/>
                            </w:rPr>
                          </w:pPr>
                          <w:r w:rsidRPr="008578FF">
                            <w:rPr>
                              <w:b/>
                              <w:color w:val="548DD4" w:themeColor="text2" w:themeTint="99"/>
                            </w:rPr>
                            <w:t>MARCHIO SAPERI</w:t>
                          </w:r>
                        </w:p>
                        <w:p w14:paraId="750C857F" w14:textId="77777777" w:rsidR="008578FF" w:rsidRDefault="008578FF" w:rsidP="00FF162C">
                          <w:pPr>
                            <w:jc w:val="center"/>
                          </w:pPr>
                        </w:p>
                        <w:p w14:paraId="16F2305B" w14:textId="77777777" w:rsidR="008578FF" w:rsidRDefault="008578FF" w:rsidP="00FF162C">
                          <w:pPr>
                            <w:jc w:val="center"/>
                          </w:pPr>
                        </w:p>
                        <w:p w14:paraId="36064F65" w14:textId="7C6A5956" w:rsidR="00572FEB" w:rsidRDefault="00E7367B" w:rsidP="00FF162C">
                          <w:pPr>
                            <w:jc w:val="center"/>
                          </w:pPr>
                          <w:r>
                            <w:t>Anno scolastico</w:t>
                          </w:r>
                          <w:r w:rsidR="00572FEB">
                            <w:t xml:space="preserve"> 2024/25</w:t>
                          </w:r>
                        </w:p>
                        <w:p w14:paraId="690C8453" w14:textId="5BBCAF28" w:rsidR="00572FEB" w:rsidRDefault="00572FEB" w:rsidP="009820FF">
                          <w:pPr>
                            <w:jc w:val="center"/>
                          </w:pPr>
                        </w:p>
                        <w:p w14:paraId="70988392" w14:textId="6A4FEAC6" w:rsidR="00572FEB" w:rsidRDefault="00572FEB" w:rsidP="009820FF">
                          <w:pPr>
                            <w:jc w:val="center"/>
                          </w:pPr>
                        </w:p>
                        <w:p w14:paraId="16EE9868" w14:textId="22745777" w:rsidR="00572FEB" w:rsidRDefault="00572FEB" w:rsidP="009820FF">
                          <w:pPr>
                            <w:jc w:val="center"/>
                          </w:pPr>
                        </w:p>
                        <w:p w14:paraId="644C2D72" w14:textId="00715FE0" w:rsidR="00572FEB" w:rsidRDefault="00572FEB" w:rsidP="009820FF">
                          <w:pPr>
                            <w:jc w:val="center"/>
                          </w:pPr>
                          <w:r>
                            <w:t>Professoressa Petrone Clara</w:t>
                          </w:r>
                        </w:p>
                        <w:p w14:paraId="0ADF3F63" w14:textId="424675DE" w:rsidR="00572FEB" w:rsidRDefault="00572FEB" w:rsidP="009820FF">
                          <w:pPr>
                            <w:jc w:val="center"/>
                          </w:pPr>
                        </w:p>
                        <w:p w14:paraId="24248D0F" w14:textId="64B14465" w:rsidR="00572FEB" w:rsidRDefault="00572FEB" w:rsidP="009820FF">
                          <w:pPr>
                            <w:jc w:val="center"/>
                          </w:pPr>
                        </w:p>
                      </w:txbxContent>
                    </v:textbox>
                  </v:shape>
                </w:pict>
              </mc:Fallback>
            </mc:AlternateContent>
          </w:r>
          <w:r w:rsidR="002607BC" w:rsidRPr="005A04AA">
            <w:rPr>
              <w:noProof/>
              <w:sz w:val="20"/>
              <w:szCs w:val="20"/>
              <w:lang w:val="it-IT" w:eastAsia="it-IT"/>
            </w:rPr>
            <mc:AlternateContent>
              <mc:Choice Requires="wps">
                <w:drawing>
                  <wp:anchor distT="0" distB="0" distL="114300" distR="114300" simplePos="0" relativeHeight="251665408" behindDoc="0" locked="0" layoutInCell="1" allowOverlap="1" wp14:anchorId="4C8E8CB7" wp14:editId="03262CFE">
                    <wp:simplePos x="0" y="0"/>
                    <wp:positionH relativeFrom="column">
                      <wp:posOffset>5185410</wp:posOffset>
                    </wp:positionH>
                    <wp:positionV relativeFrom="paragraph">
                      <wp:posOffset>131445</wp:posOffset>
                    </wp:positionV>
                    <wp:extent cx="822960" cy="533400"/>
                    <wp:effectExtent l="0" t="0" r="0" b="0"/>
                    <wp:wrapNone/>
                    <wp:docPr id="4" name="Casella di testo 4"/>
                    <wp:cNvGraphicFramePr/>
                    <a:graphic xmlns:a="http://schemas.openxmlformats.org/drawingml/2006/main">
                      <a:graphicData uri="http://schemas.microsoft.com/office/word/2010/wordprocessingShape">
                        <wps:wsp>
                          <wps:cNvSpPr txBox="1"/>
                          <wps:spPr>
                            <a:xfrm>
                              <a:off x="0" y="0"/>
                              <a:ext cx="822960" cy="533400"/>
                            </a:xfrm>
                            <a:prstGeom prst="rect">
                              <a:avLst/>
                            </a:prstGeom>
                            <a:solidFill>
                              <a:schemeClr val="lt1"/>
                            </a:solidFill>
                            <a:ln w="6350">
                              <a:noFill/>
                            </a:ln>
                          </wps:spPr>
                          <wps:txbx>
                            <w:txbxContent>
                              <w:p w14:paraId="53354F12" w14:textId="5A355B5B" w:rsidR="00572FEB" w:rsidRDefault="00572FEB">
                                <w:r w:rsidRPr="002607BC">
                                  <w:rPr>
                                    <w:noProof/>
                                    <w:lang w:val="it-IT" w:eastAsia="it-IT"/>
                                  </w:rPr>
                                  <w:drawing>
                                    <wp:inline distT="0" distB="0" distL="0" distR="0" wp14:anchorId="5E2CAB3A" wp14:editId="0CDFC6D0">
                                      <wp:extent cx="565151" cy="495300"/>
                                      <wp:effectExtent l="0" t="0" r="635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50" cy="5209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E8CB7" id="Casella di testo 4" o:spid="_x0000_s1028" type="#_x0000_t202" style="position:absolute;margin-left:408.3pt;margin-top:10.35pt;width:64.8pt;height: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" fillcolor="white [3201]" stroked="f" strokeweight=".5pt">
                    <v:textbox>
                      <w:txbxContent>
                        <w:p w14:paraId="53354F12" w14:textId="5A355B5B" w:rsidR="00572FEB" w:rsidRDefault="00572FEB">
                          <w:r w:rsidRPr="002607BC">
                            <w:rPr>
                              <w:noProof/>
                              <w:lang w:val="it-IT" w:eastAsia="it-IT"/>
                            </w:rPr>
                            <w:drawing>
                              <wp:inline distT="0" distB="0" distL="0" distR="0" wp14:anchorId="5E2CAB3A" wp14:editId="0CDFC6D0">
                                <wp:extent cx="565151" cy="495300"/>
                                <wp:effectExtent l="0" t="0" r="635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50" cy="520978"/>
                                        </a:xfrm>
                                        <a:prstGeom prst="rect">
                                          <a:avLst/>
                                        </a:prstGeom>
                                        <a:noFill/>
                                        <a:ln>
                                          <a:noFill/>
                                        </a:ln>
                                      </pic:spPr>
                                    </pic:pic>
                                  </a:graphicData>
                                </a:graphic>
                              </wp:inline>
                            </w:drawing>
                          </w:r>
                        </w:p>
                      </w:txbxContent>
                    </v:textbox>
                  </v:shape>
                </w:pict>
              </mc:Fallback>
            </mc:AlternateContent>
          </w:r>
          <w:r w:rsidR="00FF6333" w:rsidRPr="005A04AA">
            <w:rPr>
              <w:sz w:val="20"/>
              <w:szCs w:val="20"/>
              <w:lang w:val="it-IT"/>
            </w:rPr>
            <w:br w:type="page"/>
          </w:r>
        </w:p>
      </w:sdtContent>
    </w:sdt>
    <w:p w14:paraId="15580E2D" w14:textId="073A494C" w:rsidR="001C63B2" w:rsidRPr="005A04AA" w:rsidRDefault="00A21301" w:rsidP="00486621">
      <w:pPr>
        <w:pStyle w:val="NormaleWeb"/>
        <w:spacing w:before="0" w:beforeAutospacing="0" w:after="0" w:afterAutospacing="0"/>
        <w:contextualSpacing/>
        <w:rPr>
          <w:sz w:val="20"/>
          <w:szCs w:val="20"/>
        </w:rPr>
      </w:pPr>
      <w:r w:rsidRPr="005A04AA">
        <w:rPr>
          <w:rFonts w:eastAsiaTheme="majorEastAsia"/>
          <w:b/>
          <w:bCs/>
          <w:color w:val="365F91" w:themeColor="accent1" w:themeShade="BF"/>
          <w:sz w:val="20"/>
          <w:szCs w:val="20"/>
          <w:lang w:eastAsia="en-US"/>
        </w:rPr>
        <w:lastRenderedPageBreak/>
        <w:t>RAPPORTO DI AUTOVALUTAZIONE</w:t>
      </w:r>
      <w:r w:rsidR="008049D3" w:rsidRPr="005A04AA">
        <w:rPr>
          <w:rFonts w:eastAsiaTheme="majorEastAsia"/>
          <w:b/>
          <w:bCs/>
          <w:color w:val="365F91" w:themeColor="accent1" w:themeShade="BF"/>
          <w:sz w:val="20"/>
          <w:szCs w:val="20"/>
          <w:lang w:eastAsia="en-US"/>
        </w:rPr>
        <w:t xml:space="preserve"> TRIENNIO DI RIFERIMENT</w:t>
      </w:r>
      <w:r w:rsidR="003938C2" w:rsidRPr="005A04AA">
        <w:rPr>
          <w:rFonts w:eastAsiaTheme="majorEastAsia"/>
          <w:b/>
          <w:bCs/>
          <w:color w:val="365F91" w:themeColor="accent1" w:themeShade="BF"/>
          <w:sz w:val="20"/>
          <w:szCs w:val="20"/>
          <w:lang w:eastAsia="en-US"/>
        </w:rPr>
        <w:t>O 2022-25</w:t>
      </w:r>
    </w:p>
    <w:p w14:paraId="6EE2A8CB" w14:textId="337AE0AE" w:rsidR="00DA1C1C" w:rsidRPr="005A04AA" w:rsidRDefault="005E3966" w:rsidP="00486621">
      <w:pPr>
        <w:pStyle w:val="NormaleWeb"/>
        <w:spacing w:before="0" w:beforeAutospacing="0" w:after="0" w:afterAutospacing="0"/>
        <w:contextualSpacing/>
        <w:rPr>
          <w:sz w:val="20"/>
          <w:szCs w:val="20"/>
        </w:rPr>
      </w:pPr>
      <w:r w:rsidRPr="005A04AA">
        <w:rPr>
          <w:sz w:val="20"/>
          <w:szCs w:val="20"/>
        </w:rPr>
        <w:t xml:space="preserve">Il RAV è </w:t>
      </w:r>
      <w:r w:rsidR="00062E40" w:rsidRPr="005A04AA">
        <w:rPr>
          <w:sz w:val="20"/>
          <w:szCs w:val="20"/>
        </w:rPr>
        <w:t>s</w:t>
      </w:r>
      <w:r w:rsidR="00493CF7" w:rsidRPr="005A04AA">
        <w:rPr>
          <w:sz w:val="20"/>
          <w:szCs w:val="20"/>
        </w:rPr>
        <w:t>trutturato in quattro grandi aree:</w:t>
      </w:r>
    </w:p>
    <w:p w14:paraId="253D066F" w14:textId="77777777" w:rsidR="005E3966" w:rsidRPr="005A04AA" w:rsidRDefault="005E3966" w:rsidP="005E3966">
      <w:pPr>
        <w:pStyle w:val="NormaleWeb"/>
        <w:numPr>
          <w:ilvl w:val="0"/>
          <w:numId w:val="24"/>
        </w:numPr>
        <w:spacing w:before="0" w:beforeAutospacing="0" w:after="0" w:afterAutospacing="0"/>
        <w:contextualSpacing/>
        <w:jc w:val="both"/>
        <w:rPr>
          <w:sz w:val="20"/>
          <w:szCs w:val="20"/>
        </w:rPr>
      </w:pPr>
      <w:r w:rsidRPr="005A04AA">
        <w:rPr>
          <w:sz w:val="20"/>
          <w:szCs w:val="20"/>
        </w:rPr>
        <w:t xml:space="preserve">area descrittiva in cui </w:t>
      </w:r>
      <w:r w:rsidR="00C35633" w:rsidRPr="005A04AA">
        <w:rPr>
          <w:sz w:val="20"/>
          <w:szCs w:val="20"/>
        </w:rPr>
        <w:t xml:space="preserve">viene descritto il contesto territoriale in cui la scuola è inserita e le risorse in esso </w:t>
      </w:r>
      <w:r w:rsidRPr="005A04AA">
        <w:rPr>
          <w:sz w:val="20"/>
          <w:szCs w:val="20"/>
        </w:rPr>
        <w:t>presenti;</w:t>
      </w:r>
    </w:p>
    <w:p w14:paraId="18829EB1" w14:textId="77777777" w:rsidR="005E3966" w:rsidRPr="005A04AA" w:rsidRDefault="005E3966" w:rsidP="005E3966">
      <w:pPr>
        <w:pStyle w:val="NormaleWeb"/>
        <w:numPr>
          <w:ilvl w:val="0"/>
          <w:numId w:val="24"/>
        </w:numPr>
        <w:spacing w:before="0" w:beforeAutospacing="0" w:after="0" w:afterAutospacing="0"/>
        <w:contextualSpacing/>
        <w:jc w:val="both"/>
        <w:rPr>
          <w:sz w:val="20"/>
          <w:szCs w:val="20"/>
        </w:rPr>
      </w:pPr>
      <w:r w:rsidRPr="005A04AA">
        <w:rPr>
          <w:sz w:val="20"/>
          <w:szCs w:val="20"/>
        </w:rPr>
        <w:t xml:space="preserve">area valutativa </w:t>
      </w:r>
      <w:r w:rsidR="00C35633" w:rsidRPr="005A04AA">
        <w:rPr>
          <w:sz w:val="20"/>
          <w:szCs w:val="20"/>
        </w:rPr>
        <w:t>con riguardo sia agli esiti riportati dagli studenti che alle pratiche educativo-didattiche ed organizzati</w:t>
      </w:r>
      <w:r w:rsidRPr="005A04AA">
        <w:rPr>
          <w:sz w:val="20"/>
          <w:szCs w:val="20"/>
        </w:rPr>
        <w:t>vo-gestionali;</w:t>
      </w:r>
    </w:p>
    <w:p w14:paraId="6BD55A5C" w14:textId="77777777" w:rsidR="005E3966" w:rsidRPr="005A04AA" w:rsidRDefault="005E3966" w:rsidP="00C750F2">
      <w:pPr>
        <w:pStyle w:val="NormaleWeb"/>
        <w:numPr>
          <w:ilvl w:val="0"/>
          <w:numId w:val="24"/>
        </w:numPr>
        <w:spacing w:before="0" w:beforeAutospacing="0" w:after="0" w:afterAutospacing="0"/>
        <w:contextualSpacing/>
        <w:jc w:val="both"/>
        <w:rPr>
          <w:sz w:val="20"/>
          <w:szCs w:val="20"/>
        </w:rPr>
      </w:pPr>
      <w:r w:rsidRPr="005A04AA">
        <w:rPr>
          <w:sz w:val="20"/>
          <w:szCs w:val="20"/>
        </w:rPr>
        <w:t xml:space="preserve">area riflessiva </w:t>
      </w:r>
      <w:r w:rsidR="00C35633" w:rsidRPr="005A04AA">
        <w:rPr>
          <w:sz w:val="20"/>
          <w:szCs w:val="20"/>
        </w:rPr>
        <w:t>con oggetto il processo stesso di autovalutazione;</w:t>
      </w:r>
    </w:p>
    <w:p w14:paraId="519E6EDA" w14:textId="776153B6" w:rsidR="00493CF7" w:rsidRPr="005A04AA" w:rsidRDefault="005E3966" w:rsidP="00C750F2">
      <w:pPr>
        <w:pStyle w:val="NormaleWeb"/>
        <w:numPr>
          <w:ilvl w:val="0"/>
          <w:numId w:val="24"/>
        </w:numPr>
        <w:spacing w:before="0" w:beforeAutospacing="0" w:after="0" w:afterAutospacing="0"/>
        <w:contextualSpacing/>
        <w:jc w:val="both"/>
        <w:rPr>
          <w:sz w:val="20"/>
          <w:szCs w:val="20"/>
        </w:rPr>
      </w:pPr>
      <w:r w:rsidRPr="005A04AA">
        <w:rPr>
          <w:sz w:val="20"/>
          <w:szCs w:val="20"/>
        </w:rPr>
        <w:t xml:space="preserve">area proattiva </w:t>
      </w:r>
      <w:r w:rsidR="00C35633" w:rsidRPr="005A04AA">
        <w:rPr>
          <w:sz w:val="20"/>
          <w:szCs w:val="20"/>
        </w:rPr>
        <w:t>orientata alla definizione delle priorità per migliorare gli esiti.</w:t>
      </w:r>
    </w:p>
    <w:p w14:paraId="460F7BC9" w14:textId="77777777" w:rsidR="009A1EB8" w:rsidRPr="005A04AA" w:rsidRDefault="009A1EB8" w:rsidP="00761AA3">
      <w:pPr>
        <w:widowControl/>
        <w:autoSpaceDE/>
        <w:autoSpaceDN/>
        <w:contextualSpacing/>
        <w:jc w:val="both"/>
        <w:rPr>
          <w:sz w:val="20"/>
          <w:szCs w:val="20"/>
          <w:lang w:val="it-IT" w:eastAsia="it-IT"/>
        </w:rPr>
      </w:pPr>
    </w:p>
    <w:p w14:paraId="5B0C98A6" w14:textId="61D784E6" w:rsidR="003A5F14" w:rsidRPr="005A04AA" w:rsidRDefault="003A5F14" w:rsidP="003914AF">
      <w:pPr>
        <w:widowControl/>
        <w:pBdr>
          <w:right w:val="single" w:sz="4" w:space="4" w:color="auto"/>
        </w:pBdr>
        <w:autoSpaceDE/>
        <w:autoSpaceDN/>
        <w:contextualSpacing/>
        <w:jc w:val="center"/>
        <w:rPr>
          <w:sz w:val="20"/>
          <w:szCs w:val="20"/>
          <w:lang w:val="it-IT" w:eastAsia="it-IT"/>
        </w:rPr>
      </w:pPr>
      <w:r w:rsidRPr="005A04AA">
        <w:rPr>
          <w:noProof/>
          <w:sz w:val="20"/>
          <w:szCs w:val="20"/>
          <w:lang w:val="it-IT" w:eastAsia="it-IT"/>
        </w:rPr>
        <w:drawing>
          <wp:inline distT="0" distB="0" distL="0" distR="0" wp14:anchorId="3C6DC943" wp14:editId="5ACEEA27">
            <wp:extent cx="3248555" cy="1800225"/>
            <wp:effectExtent l="0" t="0" r="9525"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9171" cy="1800566"/>
                    </a:xfrm>
                    <a:prstGeom prst="rect">
                      <a:avLst/>
                    </a:prstGeom>
                    <a:noFill/>
                    <a:ln>
                      <a:noFill/>
                    </a:ln>
                  </pic:spPr>
                </pic:pic>
              </a:graphicData>
            </a:graphic>
          </wp:inline>
        </w:drawing>
      </w:r>
    </w:p>
    <w:p w14:paraId="0D48EEDA" w14:textId="402526AD" w:rsidR="003E6D53" w:rsidRPr="005A04AA" w:rsidRDefault="00B27FA9" w:rsidP="00096964">
      <w:pPr>
        <w:contextualSpacing/>
        <w:rPr>
          <w:rFonts w:eastAsiaTheme="minorHAnsi"/>
          <w:color w:val="000000"/>
          <w:sz w:val="20"/>
          <w:szCs w:val="20"/>
          <w:lang w:val="it-IT"/>
        </w:rPr>
      </w:pPr>
      <w:r w:rsidRPr="005A04AA">
        <w:rPr>
          <w:rFonts w:eastAsiaTheme="minorHAnsi"/>
          <w:color w:val="000000"/>
          <w:sz w:val="20"/>
          <w:szCs w:val="20"/>
          <w:lang w:val="it-IT"/>
        </w:rPr>
        <w:t>Il rapporto di autovalutazione è articolato in 5 sezioni. La prima sezione, Contesto e risorse, permette alle</w:t>
      </w:r>
      <w:r w:rsidR="00096964" w:rsidRPr="005A04AA">
        <w:rPr>
          <w:rFonts w:eastAsiaTheme="minorHAnsi"/>
          <w:color w:val="000000"/>
          <w:sz w:val="20"/>
          <w:szCs w:val="20"/>
          <w:lang w:val="it-IT"/>
        </w:rPr>
        <w:t xml:space="preserve"> </w:t>
      </w:r>
      <w:r w:rsidRPr="005A04AA">
        <w:rPr>
          <w:rFonts w:eastAsiaTheme="minorHAnsi"/>
          <w:color w:val="000000"/>
          <w:sz w:val="20"/>
          <w:szCs w:val="20"/>
          <w:lang w:val="it-IT"/>
        </w:rPr>
        <w:t>scuole di esaminare il loro contesto e di evidenziare i vincoli e le leve posit</w:t>
      </w:r>
      <w:r w:rsidR="00096964" w:rsidRPr="005A04AA">
        <w:rPr>
          <w:rFonts w:eastAsiaTheme="minorHAnsi"/>
          <w:color w:val="000000"/>
          <w:sz w:val="20"/>
          <w:szCs w:val="20"/>
          <w:lang w:val="it-IT"/>
        </w:rPr>
        <w:t xml:space="preserve">ive presenti nel territorio per </w:t>
      </w:r>
      <w:r w:rsidRPr="005A04AA">
        <w:rPr>
          <w:rFonts w:eastAsiaTheme="minorHAnsi"/>
          <w:color w:val="000000"/>
          <w:sz w:val="20"/>
          <w:szCs w:val="20"/>
          <w:lang w:val="it-IT"/>
        </w:rPr>
        <w:t>agire efficacemente sugli esiti degli studenti. Gli Esiti degli studenti rappr</w:t>
      </w:r>
      <w:r w:rsidR="00096964" w:rsidRPr="005A04AA">
        <w:rPr>
          <w:rFonts w:eastAsiaTheme="minorHAnsi"/>
          <w:color w:val="000000"/>
          <w:sz w:val="20"/>
          <w:szCs w:val="20"/>
          <w:lang w:val="it-IT"/>
        </w:rPr>
        <w:t xml:space="preserve">esentano la seconda sezione. La </w:t>
      </w:r>
      <w:r w:rsidRPr="005A04AA">
        <w:rPr>
          <w:rFonts w:eastAsiaTheme="minorHAnsi"/>
          <w:color w:val="000000"/>
          <w:sz w:val="20"/>
          <w:szCs w:val="20"/>
          <w:lang w:val="it-IT"/>
        </w:rPr>
        <w:t xml:space="preserve">terza sezione è relativa ai processi messi in atto dalla scuola. La quarta </w:t>
      </w:r>
      <w:r w:rsidR="00096964" w:rsidRPr="005A04AA">
        <w:rPr>
          <w:rFonts w:eastAsiaTheme="minorHAnsi"/>
          <w:color w:val="000000"/>
          <w:sz w:val="20"/>
          <w:szCs w:val="20"/>
          <w:lang w:val="it-IT"/>
        </w:rPr>
        <w:t xml:space="preserve">sezione invita a riflettere sul </w:t>
      </w:r>
      <w:r w:rsidRPr="005A04AA">
        <w:rPr>
          <w:rFonts w:eastAsiaTheme="minorHAnsi"/>
          <w:color w:val="000000"/>
          <w:sz w:val="20"/>
          <w:szCs w:val="20"/>
          <w:lang w:val="it-IT"/>
        </w:rPr>
        <w:t>processo di autovalutazione in corso e sull'eventuale integrazione con pr</w:t>
      </w:r>
      <w:r w:rsidR="00096964" w:rsidRPr="005A04AA">
        <w:rPr>
          <w:rFonts w:eastAsiaTheme="minorHAnsi"/>
          <w:color w:val="000000"/>
          <w:sz w:val="20"/>
          <w:szCs w:val="20"/>
          <w:lang w:val="it-IT"/>
        </w:rPr>
        <w:t xml:space="preserve">atiche autovalutative pregresse </w:t>
      </w:r>
      <w:r w:rsidRPr="005A04AA">
        <w:rPr>
          <w:rFonts w:eastAsiaTheme="minorHAnsi"/>
          <w:color w:val="000000"/>
          <w:sz w:val="20"/>
          <w:szCs w:val="20"/>
          <w:lang w:val="it-IT"/>
        </w:rPr>
        <w:t xml:space="preserve">nella scuola. L'ultima sezione consente alle scuole di individuare le priorità su </w:t>
      </w:r>
      <w:r w:rsidR="00096964" w:rsidRPr="005A04AA">
        <w:rPr>
          <w:rFonts w:eastAsiaTheme="minorHAnsi"/>
          <w:color w:val="000000"/>
          <w:sz w:val="20"/>
          <w:szCs w:val="20"/>
          <w:lang w:val="it-IT"/>
        </w:rPr>
        <w:t xml:space="preserve">cui si intende agire al fine di </w:t>
      </w:r>
      <w:r w:rsidRPr="005A04AA">
        <w:rPr>
          <w:rFonts w:eastAsiaTheme="minorHAnsi"/>
          <w:color w:val="000000"/>
          <w:sz w:val="20"/>
          <w:szCs w:val="20"/>
          <w:lang w:val="it-IT"/>
        </w:rPr>
        <w:t>migliorare gli esiti, in vista della predisposizione di un piano di miglioramento.</w:t>
      </w:r>
    </w:p>
    <w:p w14:paraId="41FFCCCE" w14:textId="797BDD2E" w:rsidR="00C4059F" w:rsidRPr="005A04AA" w:rsidRDefault="00366C81" w:rsidP="00DA6D40">
      <w:pPr>
        <w:pStyle w:val="Titolo1"/>
        <w:spacing w:before="0"/>
        <w:contextualSpacing/>
        <w:rPr>
          <w:sz w:val="20"/>
          <w:szCs w:val="20"/>
          <w:lang w:val="it-IT"/>
        </w:rPr>
      </w:pPr>
      <w:r w:rsidRPr="005A04AA">
        <w:rPr>
          <w:sz w:val="20"/>
          <w:szCs w:val="20"/>
          <w:lang w:val="it-IT"/>
        </w:rPr>
        <w:t>CONTESTO E RISORSE</w:t>
      </w:r>
    </w:p>
    <w:p w14:paraId="724B43A0" w14:textId="632CD8C1" w:rsidR="00AA740A" w:rsidRPr="005A04AA" w:rsidRDefault="00AA740A" w:rsidP="00AA740A">
      <w:pPr>
        <w:rPr>
          <w:sz w:val="20"/>
          <w:szCs w:val="20"/>
          <w:lang w:val="it-IT"/>
        </w:rPr>
      </w:pPr>
    </w:p>
    <w:p w14:paraId="4A843F3A" w14:textId="66534CF7" w:rsidR="00AA740A" w:rsidRPr="005A04AA" w:rsidRDefault="00AA740A" w:rsidP="00DA6D40">
      <w:pPr>
        <w:jc w:val="center"/>
        <w:rPr>
          <w:sz w:val="20"/>
          <w:szCs w:val="20"/>
          <w:lang w:val="it-IT"/>
        </w:rPr>
      </w:pPr>
      <w:r w:rsidRPr="005A04AA">
        <w:rPr>
          <w:noProof/>
          <w:sz w:val="20"/>
          <w:szCs w:val="20"/>
          <w:lang w:val="it-IT" w:eastAsia="it-IT"/>
        </w:rPr>
        <w:drawing>
          <wp:inline distT="0" distB="0" distL="0" distR="0" wp14:anchorId="4953F9BA" wp14:editId="78B70B42">
            <wp:extent cx="4405479" cy="2094865"/>
            <wp:effectExtent l="0" t="0" r="0" b="63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17571" cy="2100615"/>
                    </a:xfrm>
                    <a:prstGeom prst="rect">
                      <a:avLst/>
                    </a:prstGeom>
                  </pic:spPr>
                </pic:pic>
              </a:graphicData>
            </a:graphic>
          </wp:inline>
        </w:drawing>
      </w:r>
    </w:p>
    <w:p w14:paraId="3D9DE895" w14:textId="77777777" w:rsidR="00EC00CE" w:rsidRPr="005A04AA" w:rsidRDefault="00EC00CE" w:rsidP="00263552">
      <w:pPr>
        <w:widowControl/>
        <w:autoSpaceDE/>
        <w:autoSpaceDN/>
        <w:contextualSpacing/>
        <w:jc w:val="both"/>
        <w:rPr>
          <w:rFonts w:eastAsiaTheme="minorHAnsi"/>
          <w:color w:val="000000"/>
          <w:sz w:val="20"/>
          <w:szCs w:val="20"/>
          <w:lang w:val="it-IT"/>
        </w:rPr>
      </w:pPr>
    </w:p>
    <w:p w14:paraId="4D41C8C4" w14:textId="65FB8CB7" w:rsidR="00E32750" w:rsidRPr="005A04AA" w:rsidRDefault="00366C81" w:rsidP="00E32750">
      <w:pPr>
        <w:pStyle w:val="Titolo1"/>
        <w:spacing w:before="0"/>
        <w:contextualSpacing/>
        <w:rPr>
          <w:rFonts w:ascii="Times New Roman" w:hAnsi="Times New Roman" w:cs="Times New Roman"/>
          <w:sz w:val="20"/>
          <w:szCs w:val="20"/>
          <w:lang w:val="it-IT"/>
        </w:rPr>
      </w:pPr>
      <w:r w:rsidRPr="005A04AA">
        <w:rPr>
          <w:rFonts w:ascii="Times New Roman" w:hAnsi="Times New Roman" w:cs="Times New Roman"/>
          <w:sz w:val="20"/>
          <w:szCs w:val="20"/>
          <w:lang w:val="it-IT"/>
        </w:rPr>
        <w:t>2. ESITI</w:t>
      </w:r>
    </w:p>
    <w:p w14:paraId="7E52453C" w14:textId="08ED2F3F" w:rsidR="007A62AA" w:rsidRPr="005A04AA" w:rsidRDefault="007A62AA" w:rsidP="007A62AA">
      <w:pPr>
        <w:rPr>
          <w:sz w:val="20"/>
          <w:szCs w:val="20"/>
          <w:lang w:val="it-IT"/>
        </w:rPr>
      </w:pPr>
    </w:p>
    <w:p w14:paraId="0E3A303F" w14:textId="11E78AAE" w:rsidR="007A62AA" w:rsidRPr="005A04AA" w:rsidRDefault="007A62AA" w:rsidP="007A62AA">
      <w:pPr>
        <w:jc w:val="center"/>
        <w:rPr>
          <w:sz w:val="20"/>
          <w:szCs w:val="20"/>
          <w:lang w:val="it-IT"/>
        </w:rPr>
      </w:pPr>
      <w:r w:rsidRPr="005A04AA">
        <w:rPr>
          <w:noProof/>
          <w:sz w:val="20"/>
          <w:szCs w:val="20"/>
          <w:lang w:val="it-IT" w:eastAsia="it-IT"/>
        </w:rPr>
        <w:drawing>
          <wp:inline distT="0" distB="0" distL="0" distR="0" wp14:anchorId="0FC1B664" wp14:editId="42190232">
            <wp:extent cx="4229079" cy="1874520"/>
            <wp:effectExtent l="0" t="0" r="63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57535" cy="1887133"/>
                    </a:xfrm>
                    <a:prstGeom prst="rect">
                      <a:avLst/>
                    </a:prstGeom>
                  </pic:spPr>
                </pic:pic>
              </a:graphicData>
            </a:graphic>
          </wp:inline>
        </w:drawing>
      </w:r>
    </w:p>
    <w:p w14:paraId="64F799FA" w14:textId="02AAA634" w:rsidR="00E32750" w:rsidRPr="005A04AA" w:rsidRDefault="00E32750" w:rsidP="00E32750">
      <w:pPr>
        <w:jc w:val="center"/>
        <w:rPr>
          <w:sz w:val="20"/>
          <w:szCs w:val="20"/>
          <w:lang w:val="it-IT"/>
        </w:rPr>
      </w:pPr>
    </w:p>
    <w:p w14:paraId="16CE1D7C" w14:textId="1631871C" w:rsidR="002F3856" w:rsidRPr="005A04AA" w:rsidRDefault="00A203F0" w:rsidP="00761AA3">
      <w:pPr>
        <w:pStyle w:val="Titolo1"/>
        <w:spacing w:before="0"/>
        <w:contextualSpacing/>
        <w:rPr>
          <w:rFonts w:ascii="Times New Roman" w:hAnsi="Times New Roman" w:cs="Times New Roman"/>
          <w:sz w:val="20"/>
          <w:szCs w:val="20"/>
          <w:lang w:val="it-IT"/>
        </w:rPr>
      </w:pPr>
      <w:r w:rsidRPr="005A04AA">
        <w:rPr>
          <w:rFonts w:ascii="Times New Roman" w:hAnsi="Times New Roman" w:cs="Times New Roman"/>
          <w:sz w:val="20"/>
          <w:szCs w:val="20"/>
          <w:lang w:val="it-IT"/>
        </w:rPr>
        <w:lastRenderedPageBreak/>
        <w:t>2.1 R</w:t>
      </w:r>
      <w:r w:rsidR="002F3856" w:rsidRPr="005A04AA">
        <w:rPr>
          <w:rFonts w:ascii="Times New Roman" w:hAnsi="Times New Roman" w:cs="Times New Roman"/>
          <w:sz w:val="20"/>
          <w:szCs w:val="20"/>
          <w:lang w:val="it-IT"/>
        </w:rPr>
        <w:t>isultati scolastici</w:t>
      </w:r>
    </w:p>
    <w:p w14:paraId="6A1FC856" w14:textId="0C7EBBF2" w:rsidR="00392245" w:rsidRPr="005A04AA" w:rsidRDefault="00392245" w:rsidP="00392245">
      <w:pPr>
        <w:widowControl/>
        <w:adjustRightInd w:val="0"/>
        <w:contextualSpacing/>
        <w:jc w:val="both"/>
        <w:rPr>
          <w:rFonts w:eastAsiaTheme="minorHAnsi"/>
          <w:iCs/>
          <w:color w:val="000000"/>
          <w:sz w:val="20"/>
          <w:szCs w:val="20"/>
          <w:lang w:val="it-IT"/>
        </w:rPr>
      </w:pPr>
      <w:r w:rsidRPr="005A04AA">
        <w:rPr>
          <w:rFonts w:eastAsiaTheme="minorHAnsi"/>
          <w:iCs/>
          <w:color w:val="000000"/>
          <w:sz w:val="20"/>
          <w:szCs w:val="20"/>
          <w:lang w:val="it-IT"/>
        </w:rPr>
        <w:t>Gli indicatori elaborati dalla scuola sono stati analizzati dalla docente Peluso per la primaria e dalla professoressa Antinucci per la Scuola Secondaria di I grado.</w:t>
      </w:r>
    </w:p>
    <w:p w14:paraId="4762FA79" w14:textId="2FDCDA79" w:rsidR="00356656" w:rsidRPr="005A04AA" w:rsidRDefault="00356656" w:rsidP="00356656">
      <w:pPr>
        <w:contextualSpacing/>
        <w:jc w:val="both"/>
        <w:rPr>
          <w:b/>
          <w:sz w:val="20"/>
          <w:szCs w:val="20"/>
          <w:lang w:val="it-IT"/>
        </w:rPr>
      </w:pPr>
      <w:r w:rsidRPr="005A04AA">
        <w:rPr>
          <w:rFonts w:eastAsiaTheme="minorHAnsi"/>
          <w:iCs/>
          <w:color w:val="000000"/>
          <w:sz w:val="20"/>
          <w:szCs w:val="20"/>
          <w:lang w:val="it-IT"/>
        </w:rPr>
        <w:t>Per la scuola primaria</w:t>
      </w:r>
      <w:r w:rsidRPr="005A04AA">
        <w:rPr>
          <w:sz w:val="20"/>
          <w:szCs w:val="20"/>
          <w:lang w:val="it-IT"/>
        </w:rPr>
        <w:t xml:space="preserve"> sono stati raccolti </w:t>
      </w:r>
      <w:r w:rsidR="00B40ABA" w:rsidRPr="005A04AA">
        <w:rPr>
          <w:b/>
          <w:sz w:val="20"/>
          <w:szCs w:val="20"/>
          <w:lang w:val="it-IT"/>
        </w:rPr>
        <w:t>nell’a.s.2023/24</w:t>
      </w:r>
      <w:r w:rsidR="00A81A70" w:rsidRPr="005A04AA">
        <w:rPr>
          <w:b/>
          <w:sz w:val="20"/>
          <w:szCs w:val="20"/>
          <w:lang w:val="it-IT"/>
        </w:rPr>
        <w:t xml:space="preserve"> i </w:t>
      </w:r>
      <w:r w:rsidR="00A81A70" w:rsidRPr="005A04AA">
        <w:rPr>
          <w:rFonts w:eastAsiaTheme="minorHAnsi"/>
          <w:iCs/>
          <w:color w:val="000000"/>
          <w:sz w:val="20"/>
          <w:szCs w:val="20"/>
          <w:lang w:val="it-IT"/>
        </w:rPr>
        <w:t>valori numerici di</w:t>
      </w:r>
    </w:p>
    <w:p w14:paraId="4FEF8A1B" w14:textId="1776E605" w:rsidR="00356656" w:rsidRPr="005A04AA" w:rsidRDefault="00356656" w:rsidP="00356656">
      <w:pPr>
        <w:pStyle w:val="Paragrafoelenco"/>
        <w:numPr>
          <w:ilvl w:val="0"/>
          <w:numId w:val="21"/>
        </w:numPr>
        <w:jc w:val="both"/>
        <w:rPr>
          <w:sz w:val="20"/>
          <w:szCs w:val="20"/>
        </w:rPr>
      </w:pPr>
      <w:r w:rsidRPr="005A04AA">
        <w:rPr>
          <w:sz w:val="20"/>
          <w:szCs w:val="20"/>
        </w:rPr>
        <w:t>prove concordate del primo e del secondo quadrimestre</w:t>
      </w:r>
    </w:p>
    <w:p w14:paraId="5CC334FA" w14:textId="71385478" w:rsidR="00C724D8" w:rsidRPr="005A04AA" w:rsidRDefault="00356656" w:rsidP="00761AA3">
      <w:pPr>
        <w:pStyle w:val="Paragrafoelenco"/>
        <w:numPr>
          <w:ilvl w:val="0"/>
          <w:numId w:val="21"/>
        </w:numPr>
        <w:jc w:val="both"/>
        <w:rPr>
          <w:sz w:val="20"/>
          <w:szCs w:val="20"/>
        </w:rPr>
      </w:pPr>
      <w:r w:rsidRPr="005A04AA">
        <w:rPr>
          <w:sz w:val="20"/>
          <w:szCs w:val="20"/>
        </w:rPr>
        <w:t>prove effettuate per ogni disciplina nel primo e nel secondo quadrimestre</w:t>
      </w:r>
      <w:r w:rsidR="00A81A70" w:rsidRPr="005A04AA">
        <w:rPr>
          <w:sz w:val="20"/>
          <w:szCs w:val="20"/>
        </w:rPr>
        <w:t>.</w:t>
      </w:r>
    </w:p>
    <w:p w14:paraId="7C4DCD8C" w14:textId="3177F89E" w:rsidR="00323BD8" w:rsidRPr="005A04AA" w:rsidRDefault="00AF6A34" w:rsidP="00761AA3">
      <w:pPr>
        <w:contextualSpacing/>
        <w:jc w:val="both"/>
        <w:rPr>
          <w:sz w:val="20"/>
          <w:szCs w:val="20"/>
          <w:lang w:val="it-IT"/>
        </w:rPr>
      </w:pPr>
      <w:r w:rsidRPr="005A04AA">
        <w:rPr>
          <w:rFonts w:eastAsiaTheme="minorHAnsi"/>
          <w:iCs/>
          <w:color w:val="000000"/>
          <w:sz w:val="20"/>
          <w:szCs w:val="20"/>
          <w:lang w:val="it-IT"/>
        </w:rPr>
        <w:t>Per</w:t>
      </w:r>
      <w:r w:rsidRPr="005A04AA">
        <w:rPr>
          <w:sz w:val="20"/>
          <w:szCs w:val="20"/>
          <w:lang w:val="it-IT"/>
        </w:rPr>
        <w:t xml:space="preserve"> analizzare i risultati scolastici </w:t>
      </w:r>
      <w:r w:rsidR="001B48DC" w:rsidRPr="005A04AA">
        <w:rPr>
          <w:sz w:val="20"/>
          <w:szCs w:val="20"/>
          <w:lang w:val="it-IT"/>
        </w:rPr>
        <w:t xml:space="preserve">per la secondaria di I grado, </w:t>
      </w:r>
      <w:r w:rsidRPr="005A04AA">
        <w:rPr>
          <w:sz w:val="20"/>
          <w:szCs w:val="20"/>
          <w:lang w:val="it-IT"/>
        </w:rPr>
        <w:t>la scuola prende in considerazione</w:t>
      </w:r>
      <w:r w:rsidR="0076150F" w:rsidRPr="005A04AA">
        <w:rPr>
          <w:sz w:val="20"/>
          <w:szCs w:val="20"/>
          <w:lang w:val="it-IT"/>
        </w:rPr>
        <w:t xml:space="preserve"> nei suoi documenti sintetici</w:t>
      </w:r>
      <w:r w:rsidR="00D11008" w:rsidRPr="005A04AA">
        <w:rPr>
          <w:sz w:val="20"/>
          <w:szCs w:val="20"/>
          <w:lang w:val="it-IT"/>
        </w:rPr>
        <w:t xml:space="preserve"> i dati raccolti:</w:t>
      </w:r>
    </w:p>
    <w:p w14:paraId="4FD37A35" w14:textId="30848E66" w:rsidR="00AF6A34" w:rsidRPr="005A04AA" w:rsidRDefault="00AF6A34" w:rsidP="00BD480A">
      <w:pPr>
        <w:pStyle w:val="Paragrafoelenco"/>
        <w:numPr>
          <w:ilvl w:val="0"/>
          <w:numId w:val="21"/>
        </w:numPr>
        <w:jc w:val="both"/>
        <w:rPr>
          <w:sz w:val="20"/>
          <w:szCs w:val="20"/>
        </w:rPr>
      </w:pPr>
      <w:r w:rsidRPr="005A04AA">
        <w:rPr>
          <w:sz w:val="20"/>
          <w:szCs w:val="20"/>
        </w:rPr>
        <w:t>analisi degli esiti al primo quadrimestre, in particolare delle percentuali di insufficienze al primo quadrimestre</w:t>
      </w:r>
      <w:r w:rsidR="00BD480A" w:rsidRPr="005A04AA">
        <w:rPr>
          <w:sz w:val="20"/>
          <w:szCs w:val="20"/>
        </w:rPr>
        <w:t xml:space="preserve"> </w:t>
      </w:r>
    </w:p>
    <w:p w14:paraId="7F0410F3" w14:textId="77777777" w:rsidR="00AF6A34" w:rsidRPr="005A04AA" w:rsidRDefault="00AF6A34" w:rsidP="00BD480A">
      <w:pPr>
        <w:pStyle w:val="Paragrafoelenco"/>
        <w:numPr>
          <w:ilvl w:val="0"/>
          <w:numId w:val="21"/>
        </w:numPr>
        <w:jc w:val="both"/>
        <w:rPr>
          <w:sz w:val="20"/>
          <w:szCs w:val="20"/>
        </w:rPr>
      </w:pPr>
      <w:r w:rsidRPr="005A04AA">
        <w:rPr>
          <w:sz w:val="20"/>
          <w:szCs w:val="20"/>
        </w:rPr>
        <w:t>analisi degli esiti al secondo quadrimestre</w:t>
      </w:r>
    </w:p>
    <w:p w14:paraId="5A0B4857" w14:textId="77777777" w:rsidR="00AF6A34" w:rsidRPr="005A04AA" w:rsidRDefault="00AF6A34" w:rsidP="00BD480A">
      <w:pPr>
        <w:pStyle w:val="Paragrafoelenco"/>
        <w:numPr>
          <w:ilvl w:val="0"/>
          <w:numId w:val="21"/>
        </w:numPr>
        <w:jc w:val="both"/>
        <w:rPr>
          <w:sz w:val="20"/>
          <w:szCs w:val="20"/>
        </w:rPr>
      </w:pPr>
      <w:r w:rsidRPr="005A04AA">
        <w:rPr>
          <w:sz w:val="20"/>
          <w:szCs w:val="20"/>
        </w:rPr>
        <w:t>analisi degli esiti delle prove concordate disciplinari intermedie</w:t>
      </w:r>
    </w:p>
    <w:p w14:paraId="7DE31A6D" w14:textId="77777777" w:rsidR="00AF6A34" w:rsidRPr="005A04AA" w:rsidRDefault="00AF6A34" w:rsidP="00BD480A">
      <w:pPr>
        <w:pStyle w:val="Paragrafoelenco"/>
        <w:numPr>
          <w:ilvl w:val="0"/>
          <w:numId w:val="21"/>
        </w:numPr>
        <w:jc w:val="both"/>
        <w:rPr>
          <w:sz w:val="20"/>
          <w:szCs w:val="20"/>
        </w:rPr>
      </w:pPr>
      <w:r w:rsidRPr="005A04AA">
        <w:rPr>
          <w:sz w:val="20"/>
          <w:szCs w:val="20"/>
        </w:rPr>
        <w:t xml:space="preserve">analisi degli esiti delle prove concordate disciplinari </w:t>
      </w:r>
      <w:r w:rsidR="00CF518C" w:rsidRPr="005A04AA">
        <w:rPr>
          <w:sz w:val="20"/>
          <w:szCs w:val="20"/>
        </w:rPr>
        <w:t>finali</w:t>
      </w:r>
    </w:p>
    <w:p w14:paraId="0C79CC39" w14:textId="38E33BAD" w:rsidR="00CF518C" w:rsidRPr="005A04AA" w:rsidRDefault="00CF518C" w:rsidP="00BD480A">
      <w:pPr>
        <w:pStyle w:val="Paragrafoelenco"/>
        <w:numPr>
          <w:ilvl w:val="0"/>
          <w:numId w:val="21"/>
        </w:numPr>
        <w:jc w:val="both"/>
        <w:rPr>
          <w:sz w:val="20"/>
          <w:szCs w:val="20"/>
        </w:rPr>
      </w:pPr>
      <w:r w:rsidRPr="005A04AA">
        <w:rPr>
          <w:sz w:val="20"/>
          <w:szCs w:val="20"/>
        </w:rPr>
        <w:t>analisi degl</w:t>
      </w:r>
      <w:r w:rsidR="00904138" w:rsidRPr="005A04AA">
        <w:rPr>
          <w:sz w:val="20"/>
          <w:szCs w:val="20"/>
        </w:rPr>
        <w:t>i esiti dell’Esame</w:t>
      </w:r>
      <w:r w:rsidR="00A165EC" w:rsidRPr="005A04AA">
        <w:rPr>
          <w:sz w:val="20"/>
          <w:szCs w:val="20"/>
        </w:rPr>
        <w:t xml:space="preserve"> di stato.</w:t>
      </w:r>
    </w:p>
    <w:p w14:paraId="2A6EAB1E" w14:textId="7323D3E1" w:rsidR="00A165EC" w:rsidRPr="005A04AA" w:rsidRDefault="004208AD" w:rsidP="004208AD">
      <w:pPr>
        <w:jc w:val="both"/>
        <w:rPr>
          <w:b/>
          <w:i/>
          <w:sz w:val="20"/>
          <w:szCs w:val="20"/>
          <w:lang w:val="it-IT"/>
        </w:rPr>
      </w:pPr>
      <w:r w:rsidRPr="005A04AA">
        <w:rPr>
          <w:b/>
          <w:i/>
          <w:sz w:val="20"/>
          <w:szCs w:val="20"/>
          <w:lang w:val="it-IT"/>
        </w:rPr>
        <w:t xml:space="preserve">Dallo scorso anno scolastico, è stato </w:t>
      </w:r>
      <w:r w:rsidR="00572FEB" w:rsidRPr="005A04AA">
        <w:rPr>
          <w:b/>
          <w:i/>
          <w:sz w:val="20"/>
          <w:szCs w:val="20"/>
          <w:lang w:val="it-IT"/>
        </w:rPr>
        <w:t>introdotto</w:t>
      </w:r>
      <w:r w:rsidRPr="005A04AA">
        <w:rPr>
          <w:b/>
          <w:i/>
          <w:sz w:val="20"/>
          <w:szCs w:val="20"/>
          <w:lang w:val="it-IT"/>
        </w:rPr>
        <w:t xml:space="preserve"> un altro indicatore: </w:t>
      </w:r>
    </w:p>
    <w:p w14:paraId="48D3FB55" w14:textId="38B82013" w:rsidR="004208AD" w:rsidRPr="005A04AA" w:rsidRDefault="00A165EC" w:rsidP="00A165EC">
      <w:pPr>
        <w:pStyle w:val="Paragrafoelenco"/>
        <w:numPr>
          <w:ilvl w:val="0"/>
          <w:numId w:val="21"/>
        </w:numPr>
        <w:jc w:val="both"/>
        <w:rPr>
          <w:b/>
          <w:i/>
          <w:sz w:val="20"/>
          <w:szCs w:val="20"/>
        </w:rPr>
      </w:pPr>
      <w:r w:rsidRPr="005A04AA">
        <w:rPr>
          <w:b/>
          <w:i/>
          <w:sz w:val="20"/>
          <w:szCs w:val="20"/>
        </w:rPr>
        <w:t>d</w:t>
      </w:r>
      <w:r w:rsidR="004208AD" w:rsidRPr="005A04AA">
        <w:rPr>
          <w:b/>
          <w:i/>
          <w:sz w:val="20"/>
          <w:szCs w:val="20"/>
        </w:rPr>
        <w:t>iminuzione della percentuale dei voti 6/7 conseguiti all’Esame di stato e riallineamento con quella della fascia 9/10</w:t>
      </w:r>
    </w:p>
    <w:p w14:paraId="721C865E" w14:textId="77777777" w:rsidR="007F66A5" w:rsidRPr="005A04AA" w:rsidRDefault="007F66A5" w:rsidP="007B1A54">
      <w:pPr>
        <w:contextualSpacing/>
        <w:jc w:val="both"/>
        <w:rPr>
          <w:b/>
          <w:sz w:val="20"/>
          <w:szCs w:val="20"/>
          <w:lang w:val="it-IT"/>
        </w:rPr>
      </w:pPr>
      <w:r w:rsidRPr="005A04AA">
        <w:rPr>
          <w:b/>
          <w:sz w:val="20"/>
          <w:szCs w:val="20"/>
          <w:lang w:val="it-IT"/>
        </w:rPr>
        <w:t>PUNTI DI FORZA</w:t>
      </w:r>
    </w:p>
    <w:p w14:paraId="7B391BF7" w14:textId="2AE09495" w:rsidR="002572B3" w:rsidRPr="005A04AA" w:rsidRDefault="002572B3" w:rsidP="00BF4A1B">
      <w:pPr>
        <w:contextualSpacing/>
        <w:jc w:val="both"/>
        <w:rPr>
          <w:rStyle w:val="Enfasicorsivo"/>
          <w:i w:val="0"/>
          <w:sz w:val="20"/>
          <w:szCs w:val="20"/>
          <w:lang w:val="it-IT"/>
        </w:rPr>
      </w:pPr>
      <w:r w:rsidRPr="005A04AA">
        <w:rPr>
          <w:rStyle w:val="Enfasicorsivo"/>
          <w:i w:val="0"/>
          <w:sz w:val="20"/>
          <w:szCs w:val="20"/>
          <w:lang w:val="it-IT"/>
        </w:rPr>
        <w:t xml:space="preserve">Nella </w:t>
      </w:r>
      <w:r w:rsidR="001B3ADB" w:rsidRPr="005A04AA">
        <w:rPr>
          <w:rStyle w:val="Enfasicorsivo"/>
          <w:i w:val="0"/>
          <w:sz w:val="20"/>
          <w:szCs w:val="20"/>
          <w:lang w:val="it-IT"/>
        </w:rPr>
        <w:t xml:space="preserve">scuola </w:t>
      </w:r>
      <w:r w:rsidRPr="005A04AA">
        <w:rPr>
          <w:rStyle w:val="Enfasicorsivo"/>
          <w:i w:val="0"/>
          <w:sz w:val="20"/>
          <w:szCs w:val="20"/>
          <w:lang w:val="it-IT"/>
        </w:rPr>
        <w:t xml:space="preserve">primaria rispetto all'anno scolastico precedente si rileva una minima percentuale del livello in via di prima acquisizione soprattutto in matematica che arriva al 4% al primo quadrimestre. La percentuale del livello base generale tra il primo e il secondo quadrimestre tende ad essere per lo </w:t>
      </w:r>
      <w:r w:rsidR="00572FEB" w:rsidRPr="005A04AA">
        <w:rPr>
          <w:rStyle w:val="Enfasicorsivo"/>
          <w:i w:val="0"/>
          <w:sz w:val="20"/>
          <w:szCs w:val="20"/>
          <w:lang w:val="it-IT"/>
        </w:rPr>
        <w:t>più</w:t>
      </w:r>
      <w:r w:rsidRPr="005A04AA">
        <w:rPr>
          <w:rStyle w:val="Enfasicorsivo"/>
          <w:i w:val="0"/>
          <w:sz w:val="20"/>
          <w:szCs w:val="20"/>
          <w:lang w:val="it-IT"/>
        </w:rPr>
        <w:t xml:space="preserve"> invariata. Nelle classi prime della secondaria i voti della fascia 9-10 nelle prove concordate del primo quadrimestre aumentano leggermente per alcune discipline, ma si nota anche un incremento delle insufficienze complessive, seppure di pochi punti percentuale, per inglese, francese, matematica. Per le classi seconde, per quanto riguarda le prove concordate, tra primo e secondo quadrimestre si nota un importante incremento dei voti della fascia 9-10 in particolare per italiano, inglese, francese, matematica, le insufficienze diminuiscono in tutte le discipline, eccetto che per inglese dove si nota un leggero peggioramento. Nelle classi terze aumentano considerevolmente le valutazioni della fascia 9-10 per italiano ed inglese. </w:t>
      </w:r>
      <w:r w:rsidR="004B078E" w:rsidRPr="005A04AA">
        <w:rPr>
          <w:rStyle w:val="Enfasicorsivo"/>
          <w:i w:val="0"/>
          <w:sz w:val="20"/>
          <w:szCs w:val="20"/>
          <w:lang w:val="it-IT"/>
        </w:rPr>
        <w:t>È</w:t>
      </w:r>
      <w:r w:rsidRPr="005A04AA">
        <w:rPr>
          <w:rStyle w:val="Enfasicorsivo"/>
          <w:i w:val="0"/>
          <w:sz w:val="20"/>
          <w:szCs w:val="20"/>
          <w:lang w:val="it-IT"/>
        </w:rPr>
        <w:t xml:space="preserve"> diminuita la percentuale degli alunni che conseguono il voto 6 all'esame di terza media; aumenta quella relativa al voto dieci e lode.</w:t>
      </w:r>
    </w:p>
    <w:p w14:paraId="40CD6346" w14:textId="563CF2BD" w:rsidR="00BF4A1B" w:rsidRPr="005A04AA" w:rsidRDefault="00BF4A1B" w:rsidP="00BF4A1B">
      <w:pPr>
        <w:contextualSpacing/>
        <w:jc w:val="both"/>
        <w:rPr>
          <w:b/>
          <w:sz w:val="20"/>
          <w:szCs w:val="20"/>
          <w:lang w:val="it-IT"/>
        </w:rPr>
      </w:pPr>
      <w:r w:rsidRPr="005A04AA">
        <w:rPr>
          <w:b/>
          <w:sz w:val="20"/>
          <w:szCs w:val="20"/>
          <w:lang w:val="it-IT"/>
        </w:rPr>
        <w:t>PUNTI DI DEBOLEZZA</w:t>
      </w:r>
    </w:p>
    <w:p w14:paraId="492A7BAD" w14:textId="01088FE4" w:rsidR="003E26BA" w:rsidRPr="005A04AA" w:rsidRDefault="007B43E0" w:rsidP="00761AA3">
      <w:pPr>
        <w:widowControl/>
        <w:adjustRightInd w:val="0"/>
        <w:contextualSpacing/>
        <w:jc w:val="both"/>
        <w:rPr>
          <w:rStyle w:val="Enfasicorsivo"/>
          <w:i w:val="0"/>
          <w:sz w:val="20"/>
          <w:szCs w:val="20"/>
          <w:lang w:val="it-IT"/>
        </w:rPr>
      </w:pPr>
      <w:r w:rsidRPr="005A04AA">
        <w:rPr>
          <w:rStyle w:val="Enfasicorsivo"/>
          <w:i w:val="0"/>
          <w:sz w:val="20"/>
          <w:szCs w:val="20"/>
          <w:lang w:val="it-IT"/>
        </w:rPr>
        <w:t xml:space="preserve">Per la scuola primaria la diminuzione del livello AVANZATO e l'aumento della percentuale degli altri livelli portano a una riconsiderazione degli obiettivi e a un intervento </w:t>
      </w:r>
      <w:r w:rsidR="00056861" w:rsidRPr="005A04AA">
        <w:rPr>
          <w:rStyle w:val="Enfasicorsivo"/>
          <w:i w:val="0"/>
          <w:sz w:val="20"/>
          <w:szCs w:val="20"/>
          <w:lang w:val="it-IT"/>
        </w:rPr>
        <w:t>più</w:t>
      </w:r>
      <w:r w:rsidRPr="005A04AA">
        <w:rPr>
          <w:rStyle w:val="Enfasicorsivo"/>
          <w:i w:val="0"/>
          <w:sz w:val="20"/>
          <w:szCs w:val="20"/>
          <w:lang w:val="it-IT"/>
        </w:rPr>
        <w:t xml:space="preserve"> mirato per migliorare i livelli di apprendimento degli alunni perseguendo il consolidamento di competenze ed </w:t>
      </w:r>
      <w:r w:rsidR="00056861" w:rsidRPr="005A04AA">
        <w:rPr>
          <w:rStyle w:val="Enfasicorsivo"/>
          <w:i w:val="0"/>
          <w:sz w:val="20"/>
          <w:szCs w:val="20"/>
          <w:lang w:val="it-IT"/>
        </w:rPr>
        <w:t>abilità</w:t>
      </w:r>
      <w:r w:rsidRPr="005A04AA">
        <w:rPr>
          <w:rStyle w:val="Enfasicorsivo"/>
          <w:i w:val="0"/>
          <w:sz w:val="20"/>
          <w:szCs w:val="20"/>
          <w:lang w:val="it-IT"/>
        </w:rPr>
        <w:t xml:space="preserve"> nelle </w:t>
      </w:r>
      <w:r w:rsidR="00056861" w:rsidRPr="005A04AA">
        <w:rPr>
          <w:rStyle w:val="Enfasicorsivo"/>
          <w:i w:val="0"/>
          <w:sz w:val="20"/>
          <w:szCs w:val="20"/>
          <w:lang w:val="it-IT"/>
        </w:rPr>
        <w:t>attività</w:t>
      </w:r>
      <w:r w:rsidRPr="005A04AA">
        <w:rPr>
          <w:rStyle w:val="Enfasicorsivo"/>
          <w:i w:val="0"/>
          <w:sz w:val="20"/>
          <w:szCs w:val="20"/>
          <w:lang w:val="it-IT"/>
        </w:rPr>
        <w:t xml:space="preserve"> curricolari. Nelle classi prima, per quanto riguarda le prove concordate, si nota anche un incremento delle insufficienze complessive, seppure di pochi punti percentuale, in inglese, francese, matematica.; nelle classi terze sono aumentate in matematica e tecnologia. Rispetto al precedente a</w:t>
      </w:r>
      <w:r w:rsidR="005A04AA">
        <w:rPr>
          <w:rStyle w:val="Enfasicorsivo"/>
          <w:i w:val="0"/>
          <w:sz w:val="20"/>
          <w:szCs w:val="20"/>
          <w:lang w:val="it-IT"/>
        </w:rPr>
        <w:t>.</w:t>
      </w:r>
      <w:r w:rsidRPr="005A04AA">
        <w:rPr>
          <w:rStyle w:val="Enfasicorsivo"/>
          <w:i w:val="0"/>
          <w:sz w:val="20"/>
          <w:szCs w:val="20"/>
          <w:lang w:val="it-IT"/>
        </w:rPr>
        <w:t>s sono diminuite le percentuali degli alunni che conseguono all</w:t>
      </w:r>
      <w:r w:rsidR="007A757B" w:rsidRPr="005A04AA">
        <w:rPr>
          <w:rStyle w:val="Enfasicorsivo"/>
          <w:i w:val="0"/>
          <w:sz w:val="20"/>
          <w:szCs w:val="20"/>
          <w:lang w:val="it-IT"/>
        </w:rPr>
        <w:t>'esame di terza media il voto 8</w:t>
      </w:r>
      <w:r w:rsidR="003E26BA" w:rsidRPr="005A04AA">
        <w:rPr>
          <w:rStyle w:val="Enfasicorsivo"/>
          <w:i w:val="0"/>
          <w:sz w:val="20"/>
          <w:szCs w:val="20"/>
          <w:lang w:val="it-IT"/>
        </w:rPr>
        <w:t>, 9 e 10 (si veda tabella)</w:t>
      </w:r>
    </w:p>
    <w:tbl>
      <w:tblPr>
        <w:tblW w:w="5000" w:type="pct"/>
        <w:jc w:val="center"/>
        <w:tblCellMar>
          <w:left w:w="70" w:type="dxa"/>
          <w:right w:w="70" w:type="dxa"/>
        </w:tblCellMar>
        <w:tblLook w:val="04A0" w:firstRow="1" w:lastRow="0" w:firstColumn="1" w:lastColumn="0" w:noHBand="0" w:noVBand="1"/>
      </w:tblPr>
      <w:tblGrid>
        <w:gridCol w:w="1401"/>
        <w:gridCol w:w="1399"/>
        <w:gridCol w:w="1399"/>
        <w:gridCol w:w="1399"/>
        <w:gridCol w:w="1396"/>
        <w:gridCol w:w="1392"/>
        <w:gridCol w:w="1392"/>
      </w:tblGrid>
      <w:tr w:rsidR="007A757B" w:rsidRPr="005A04AA" w14:paraId="1A6E50C8" w14:textId="65F95B23" w:rsidTr="00E26025">
        <w:trPr>
          <w:trHeight w:val="315"/>
          <w:jc w:val="center"/>
        </w:trPr>
        <w:tc>
          <w:tcPr>
            <w:tcW w:w="716" w:type="pct"/>
            <w:tcBorders>
              <w:top w:val="single" w:sz="8" w:space="0" w:color="auto"/>
              <w:left w:val="single" w:sz="8" w:space="0" w:color="auto"/>
              <w:bottom w:val="single" w:sz="8" w:space="0" w:color="auto"/>
              <w:right w:val="single" w:sz="8" w:space="0" w:color="auto"/>
            </w:tcBorders>
            <w:shd w:val="clear" w:color="000000" w:fill="C6D9F1"/>
            <w:vAlign w:val="center"/>
            <w:hideMark/>
          </w:tcPr>
          <w:p w14:paraId="62BEE10C" w14:textId="77777777" w:rsidR="007A757B" w:rsidRPr="005A04AA" w:rsidRDefault="007A757B" w:rsidP="00761AA3">
            <w:pPr>
              <w:widowControl/>
              <w:autoSpaceDE/>
              <w:autoSpaceDN/>
              <w:contextualSpacing/>
              <w:jc w:val="center"/>
              <w:rPr>
                <w:b/>
                <w:bCs/>
                <w:color w:val="000000"/>
                <w:sz w:val="20"/>
                <w:szCs w:val="20"/>
                <w:lang w:val="it-IT" w:eastAsia="it-IT"/>
              </w:rPr>
            </w:pPr>
            <w:r w:rsidRPr="005A04AA">
              <w:rPr>
                <w:b/>
                <w:bCs/>
                <w:color w:val="000000"/>
                <w:sz w:val="20"/>
                <w:szCs w:val="20"/>
                <w:lang w:val="it-IT" w:eastAsia="it-IT"/>
              </w:rPr>
              <w:t>VOTO</w:t>
            </w:r>
          </w:p>
        </w:tc>
        <w:tc>
          <w:tcPr>
            <w:tcW w:w="715" w:type="pct"/>
            <w:tcBorders>
              <w:top w:val="single" w:sz="8" w:space="0" w:color="auto"/>
              <w:left w:val="nil"/>
              <w:bottom w:val="single" w:sz="8" w:space="0" w:color="auto"/>
              <w:right w:val="single" w:sz="8" w:space="0" w:color="auto"/>
            </w:tcBorders>
            <w:shd w:val="clear" w:color="000000" w:fill="C6D9F1"/>
            <w:vAlign w:val="center"/>
            <w:hideMark/>
          </w:tcPr>
          <w:p w14:paraId="4FCC79C0" w14:textId="77777777" w:rsidR="007A757B" w:rsidRPr="005A04AA" w:rsidRDefault="007A757B" w:rsidP="00761AA3">
            <w:pPr>
              <w:widowControl/>
              <w:autoSpaceDE/>
              <w:autoSpaceDN/>
              <w:contextualSpacing/>
              <w:jc w:val="center"/>
              <w:rPr>
                <w:b/>
                <w:bCs/>
                <w:color w:val="000000"/>
                <w:sz w:val="20"/>
                <w:szCs w:val="20"/>
                <w:lang w:val="it-IT" w:eastAsia="it-IT"/>
              </w:rPr>
            </w:pPr>
            <w:r w:rsidRPr="005A04AA">
              <w:rPr>
                <w:b/>
                <w:bCs/>
                <w:color w:val="000000"/>
                <w:sz w:val="20"/>
                <w:szCs w:val="20"/>
                <w:lang w:val="it-IT" w:eastAsia="it-IT"/>
              </w:rPr>
              <w:t>2018/19</w:t>
            </w:r>
          </w:p>
        </w:tc>
        <w:tc>
          <w:tcPr>
            <w:tcW w:w="715" w:type="pct"/>
            <w:tcBorders>
              <w:top w:val="single" w:sz="8" w:space="0" w:color="auto"/>
              <w:left w:val="nil"/>
              <w:bottom w:val="single" w:sz="8" w:space="0" w:color="auto"/>
              <w:right w:val="single" w:sz="8" w:space="0" w:color="auto"/>
            </w:tcBorders>
            <w:shd w:val="clear" w:color="000000" w:fill="C6D9F1"/>
            <w:vAlign w:val="center"/>
            <w:hideMark/>
          </w:tcPr>
          <w:p w14:paraId="7267A645" w14:textId="77777777" w:rsidR="007A757B" w:rsidRPr="005A04AA" w:rsidRDefault="007A757B" w:rsidP="00761AA3">
            <w:pPr>
              <w:widowControl/>
              <w:autoSpaceDE/>
              <w:autoSpaceDN/>
              <w:contextualSpacing/>
              <w:jc w:val="center"/>
              <w:rPr>
                <w:b/>
                <w:bCs/>
                <w:color w:val="000000"/>
                <w:sz w:val="20"/>
                <w:szCs w:val="20"/>
                <w:lang w:val="it-IT" w:eastAsia="it-IT"/>
              </w:rPr>
            </w:pPr>
            <w:r w:rsidRPr="005A04AA">
              <w:rPr>
                <w:b/>
                <w:bCs/>
                <w:color w:val="000000"/>
                <w:sz w:val="20"/>
                <w:szCs w:val="20"/>
                <w:lang w:val="it-IT" w:eastAsia="it-IT"/>
              </w:rPr>
              <w:t>2019/20</w:t>
            </w:r>
          </w:p>
        </w:tc>
        <w:tc>
          <w:tcPr>
            <w:tcW w:w="715" w:type="pct"/>
            <w:tcBorders>
              <w:top w:val="single" w:sz="8" w:space="0" w:color="auto"/>
              <w:left w:val="nil"/>
              <w:bottom w:val="single" w:sz="8" w:space="0" w:color="auto"/>
              <w:right w:val="single" w:sz="8" w:space="0" w:color="auto"/>
            </w:tcBorders>
            <w:shd w:val="clear" w:color="000000" w:fill="C6D9F1"/>
          </w:tcPr>
          <w:p w14:paraId="0D629803" w14:textId="77777777" w:rsidR="007A757B" w:rsidRPr="005A04AA" w:rsidRDefault="007A757B" w:rsidP="00761AA3">
            <w:pPr>
              <w:widowControl/>
              <w:autoSpaceDE/>
              <w:autoSpaceDN/>
              <w:contextualSpacing/>
              <w:jc w:val="center"/>
              <w:rPr>
                <w:b/>
                <w:bCs/>
                <w:color w:val="000000"/>
                <w:sz w:val="20"/>
                <w:szCs w:val="20"/>
                <w:lang w:val="it-IT" w:eastAsia="it-IT"/>
              </w:rPr>
            </w:pPr>
            <w:r w:rsidRPr="005A04AA">
              <w:rPr>
                <w:b/>
                <w:bCs/>
                <w:color w:val="000000"/>
                <w:sz w:val="20"/>
                <w:szCs w:val="20"/>
                <w:lang w:val="it-IT" w:eastAsia="it-IT"/>
              </w:rPr>
              <w:t>2020/21</w:t>
            </w:r>
          </w:p>
        </w:tc>
        <w:tc>
          <w:tcPr>
            <w:tcW w:w="714" w:type="pct"/>
            <w:tcBorders>
              <w:top w:val="single" w:sz="8" w:space="0" w:color="auto"/>
              <w:left w:val="nil"/>
              <w:bottom w:val="single" w:sz="8" w:space="0" w:color="auto"/>
              <w:right w:val="single" w:sz="8" w:space="0" w:color="auto"/>
            </w:tcBorders>
            <w:shd w:val="clear" w:color="000000" w:fill="C6D9F1"/>
          </w:tcPr>
          <w:p w14:paraId="3F0AA10A" w14:textId="42280570" w:rsidR="007A757B" w:rsidRPr="005A04AA" w:rsidRDefault="007A757B" w:rsidP="00761AA3">
            <w:pPr>
              <w:widowControl/>
              <w:autoSpaceDE/>
              <w:autoSpaceDN/>
              <w:contextualSpacing/>
              <w:jc w:val="center"/>
              <w:rPr>
                <w:b/>
                <w:bCs/>
                <w:color w:val="000000"/>
                <w:sz w:val="20"/>
                <w:szCs w:val="20"/>
                <w:lang w:val="it-IT" w:eastAsia="it-IT"/>
              </w:rPr>
            </w:pPr>
            <w:r w:rsidRPr="005A04AA">
              <w:rPr>
                <w:b/>
                <w:bCs/>
                <w:color w:val="000000"/>
                <w:sz w:val="20"/>
                <w:szCs w:val="20"/>
                <w:lang w:val="it-IT" w:eastAsia="it-IT"/>
              </w:rPr>
              <w:t>2021/22</w:t>
            </w:r>
          </w:p>
        </w:tc>
        <w:tc>
          <w:tcPr>
            <w:tcW w:w="712" w:type="pct"/>
            <w:tcBorders>
              <w:top w:val="single" w:sz="8" w:space="0" w:color="auto"/>
              <w:left w:val="nil"/>
              <w:bottom w:val="single" w:sz="8" w:space="0" w:color="auto"/>
              <w:right w:val="single" w:sz="8" w:space="0" w:color="auto"/>
            </w:tcBorders>
            <w:shd w:val="clear" w:color="000000" w:fill="C6D9F1"/>
          </w:tcPr>
          <w:p w14:paraId="39CCA214" w14:textId="5C7361EF" w:rsidR="007A757B" w:rsidRPr="005A04AA" w:rsidRDefault="007A757B" w:rsidP="00761AA3">
            <w:pPr>
              <w:widowControl/>
              <w:autoSpaceDE/>
              <w:autoSpaceDN/>
              <w:contextualSpacing/>
              <w:jc w:val="center"/>
              <w:rPr>
                <w:b/>
                <w:bCs/>
                <w:color w:val="000000"/>
                <w:sz w:val="20"/>
                <w:szCs w:val="20"/>
                <w:lang w:val="it-IT" w:eastAsia="it-IT"/>
              </w:rPr>
            </w:pPr>
            <w:r w:rsidRPr="005A04AA">
              <w:rPr>
                <w:b/>
                <w:bCs/>
                <w:color w:val="000000"/>
                <w:sz w:val="20"/>
                <w:szCs w:val="20"/>
                <w:lang w:val="it-IT" w:eastAsia="it-IT"/>
              </w:rPr>
              <w:t>2022/23</w:t>
            </w:r>
          </w:p>
        </w:tc>
        <w:tc>
          <w:tcPr>
            <w:tcW w:w="712" w:type="pct"/>
            <w:tcBorders>
              <w:top w:val="single" w:sz="8" w:space="0" w:color="auto"/>
              <w:left w:val="nil"/>
              <w:bottom w:val="single" w:sz="8" w:space="0" w:color="auto"/>
              <w:right w:val="single" w:sz="8" w:space="0" w:color="auto"/>
            </w:tcBorders>
            <w:shd w:val="clear" w:color="000000" w:fill="C6D9F1"/>
          </w:tcPr>
          <w:p w14:paraId="2A2A429B" w14:textId="1670126F" w:rsidR="007A757B" w:rsidRPr="005A04AA" w:rsidRDefault="007D43D4" w:rsidP="00761AA3">
            <w:pPr>
              <w:widowControl/>
              <w:autoSpaceDE/>
              <w:autoSpaceDN/>
              <w:contextualSpacing/>
              <w:jc w:val="center"/>
              <w:rPr>
                <w:b/>
                <w:bCs/>
                <w:color w:val="000000"/>
                <w:sz w:val="20"/>
                <w:szCs w:val="20"/>
                <w:lang w:val="it-IT" w:eastAsia="it-IT"/>
              </w:rPr>
            </w:pPr>
            <w:r w:rsidRPr="005A04AA">
              <w:rPr>
                <w:b/>
                <w:bCs/>
                <w:color w:val="000000"/>
                <w:sz w:val="20"/>
                <w:szCs w:val="20"/>
                <w:lang w:val="it-IT" w:eastAsia="it-IT"/>
              </w:rPr>
              <w:t>2023/24</w:t>
            </w:r>
          </w:p>
        </w:tc>
      </w:tr>
      <w:tr w:rsidR="007A757B" w:rsidRPr="005A04AA" w14:paraId="7109E688" w14:textId="3249F593" w:rsidTr="00E26025">
        <w:trPr>
          <w:trHeight w:val="315"/>
          <w:jc w:val="center"/>
        </w:trPr>
        <w:tc>
          <w:tcPr>
            <w:tcW w:w="716" w:type="pct"/>
            <w:tcBorders>
              <w:top w:val="nil"/>
              <w:left w:val="single" w:sz="8" w:space="0" w:color="auto"/>
              <w:bottom w:val="single" w:sz="8" w:space="0" w:color="auto"/>
              <w:right w:val="single" w:sz="8" w:space="0" w:color="auto"/>
            </w:tcBorders>
            <w:shd w:val="clear" w:color="auto" w:fill="auto"/>
            <w:vAlign w:val="center"/>
            <w:hideMark/>
          </w:tcPr>
          <w:p w14:paraId="151DCA26" w14:textId="77777777" w:rsidR="007A757B" w:rsidRPr="005A04AA" w:rsidRDefault="007A757B" w:rsidP="00761AA3">
            <w:pPr>
              <w:widowControl/>
              <w:autoSpaceDE/>
              <w:autoSpaceDN/>
              <w:contextualSpacing/>
              <w:jc w:val="center"/>
              <w:rPr>
                <w:b/>
                <w:bCs/>
                <w:color w:val="000000"/>
                <w:sz w:val="20"/>
                <w:szCs w:val="20"/>
                <w:lang w:val="it-IT" w:eastAsia="it-IT"/>
              </w:rPr>
            </w:pPr>
            <w:r w:rsidRPr="005A04AA">
              <w:rPr>
                <w:b/>
                <w:bCs/>
                <w:color w:val="000000"/>
                <w:sz w:val="20"/>
                <w:szCs w:val="20"/>
                <w:lang w:val="it-IT" w:eastAsia="it-IT"/>
              </w:rPr>
              <w:t>6</w:t>
            </w:r>
          </w:p>
        </w:tc>
        <w:tc>
          <w:tcPr>
            <w:tcW w:w="715" w:type="pct"/>
            <w:tcBorders>
              <w:top w:val="nil"/>
              <w:left w:val="nil"/>
              <w:bottom w:val="single" w:sz="8" w:space="0" w:color="auto"/>
              <w:right w:val="single" w:sz="8" w:space="0" w:color="auto"/>
            </w:tcBorders>
            <w:shd w:val="clear" w:color="auto" w:fill="auto"/>
            <w:vAlign w:val="center"/>
            <w:hideMark/>
          </w:tcPr>
          <w:p w14:paraId="32E0BDD7" w14:textId="77777777" w:rsidR="007A757B" w:rsidRPr="005A04AA" w:rsidRDefault="007A757B" w:rsidP="00761AA3">
            <w:pPr>
              <w:widowControl/>
              <w:autoSpaceDE/>
              <w:autoSpaceDN/>
              <w:contextualSpacing/>
              <w:jc w:val="center"/>
              <w:rPr>
                <w:color w:val="000000"/>
                <w:sz w:val="20"/>
                <w:szCs w:val="20"/>
                <w:lang w:val="it-IT" w:eastAsia="it-IT"/>
              </w:rPr>
            </w:pPr>
            <w:r w:rsidRPr="005A04AA">
              <w:rPr>
                <w:color w:val="000000"/>
                <w:sz w:val="20"/>
                <w:szCs w:val="20"/>
                <w:lang w:val="it-IT" w:eastAsia="it-IT"/>
              </w:rPr>
              <w:t>16%</w:t>
            </w:r>
          </w:p>
        </w:tc>
        <w:tc>
          <w:tcPr>
            <w:tcW w:w="715" w:type="pct"/>
            <w:tcBorders>
              <w:top w:val="nil"/>
              <w:left w:val="nil"/>
              <w:bottom w:val="single" w:sz="8" w:space="0" w:color="auto"/>
              <w:right w:val="single" w:sz="8" w:space="0" w:color="auto"/>
            </w:tcBorders>
            <w:shd w:val="clear" w:color="auto" w:fill="auto"/>
            <w:vAlign w:val="center"/>
            <w:hideMark/>
          </w:tcPr>
          <w:p w14:paraId="72DFB71F" w14:textId="77777777" w:rsidR="007A757B" w:rsidRPr="005A04AA" w:rsidRDefault="007A757B" w:rsidP="00761AA3">
            <w:pPr>
              <w:widowControl/>
              <w:autoSpaceDE/>
              <w:autoSpaceDN/>
              <w:contextualSpacing/>
              <w:jc w:val="center"/>
              <w:rPr>
                <w:color w:val="000000"/>
                <w:sz w:val="20"/>
                <w:szCs w:val="20"/>
                <w:lang w:val="it-IT" w:eastAsia="it-IT"/>
              </w:rPr>
            </w:pPr>
            <w:r w:rsidRPr="005A04AA">
              <w:rPr>
                <w:color w:val="000000"/>
                <w:sz w:val="20"/>
                <w:szCs w:val="20"/>
                <w:lang w:val="it-IT" w:eastAsia="it-IT"/>
              </w:rPr>
              <w:t>22%</w:t>
            </w:r>
          </w:p>
        </w:tc>
        <w:tc>
          <w:tcPr>
            <w:tcW w:w="715" w:type="pct"/>
            <w:tcBorders>
              <w:top w:val="nil"/>
              <w:left w:val="nil"/>
              <w:bottom w:val="single" w:sz="8" w:space="0" w:color="auto"/>
              <w:right w:val="single" w:sz="8" w:space="0" w:color="auto"/>
            </w:tcBorders>
          </w:tcPr>
          <w:p w14:paraId="0B810E2F" w14:textId="730BF5E8" w:rsidR="007A757B" w:rsidRPr="005A04AA" w:rsidRDefault="007A757B" w:rsidP="00761AA3">
            <w:pPr>
              <w:widowControl/>
              <w:autoSpaceDE/>
              <w:autoSpaceDN/>
              <w:contextualSpacing/>
              <w:jc w:val="center"/>
              <w:rPr>
                <w:color w:val="000000"/>
                <w:sz w:val="20"/>
                <w:szCs w:val="20"/>
                <w:lang w:val="it-IT" w:eastAsia="it-IT"/>
              </w:rPr>
            </w:pPr>
            <w:r w:rsidRPr="005A04AA">
              <w:rPr>
                <w:color w:val="000000"/>
                <w:sz w:val="20"/>
                <w:szCs w:val="20"/>
                <w:lang w:val="it-IT" w:eastAsia="it-IT"/>
              </w:rPr>
              <w:t>6%</w:t>
            </w:r>
          </w:p>
        </w:tc>
        <w:tc>
          <w:tcPr>
            <w:tcW w:w="714" w:type="pct"/>
            <w:tcBorders>
              <w:top w:val="nil"/>
              <w:left w:val="nil"/>
              <w:bottom w:val="single" w:sz="8" w:space="0" w:color="auto"/>
              <w:right w:val="single" w:sz="8" w:space="0" w:color="auto"/>
            </w:tcBorders>
          </w:tcPr>
          <w:p w14:paraId="08676A22" w14:textId="13EDE119" w:rsidR="007A757B" w:rsidRPr="005A04AA" w:rsidRDefault="007A757B" w:rsidP="00761AA3">
            <w:pPr>
              <w:widowControl/>
              <w:autoSpaceDE/>
              <w:autoSpaceDN/>
              <w:contextualSpacing/>
              <w:jc w:val="center"/>
              <w:rPr>
                <w:color w:val="000000"/>
                <w:sz w:val="20"/>
                <w:szCs w:val="20"/>
                <w:lang w:val="it-IT" w:eastAsia="it-IT"/>
              </w:rPr>
            </w:pPr>
            <w:r w:rsidRPr="005A04AA">
              <w:rPr>
                <w:color w:val="000000"/>
                <w:sz w:val="20"/>
                <w:szCs w:val="20"/>
                <w:lang w:val="it-IT" w:eastAsia="it-IT"/>
              </w:rPr>
              <w:t>4%</w:t>
            </w:r>
          </w:p>
        </w:tc>
        <w:tc>
          <w:tcPr>
            <w:tcW w:w="712" w:type="pct"/>
            <w:tcBorders>
              <w:top w:val="nil"/>
              <w:left w:val="nil"/>
              <w:bottom w:val="single" w:sz="8" w:space="0" w:color="auto"/>
              <w:right w:val="single" w:sz="8" w:space="0" w:color="auto"/>
            </w:tcBorders>
          </w:tcPr>
          <w:p w14:paraId="1C3FB0A4" w14:textId="104B81C1" w:rsidR="007A757B" w:rsidRPr="005A04AA" w:rsidRDefault="007A757B" w:rsidP="00761AA3">
            <w:pPr>
              <w:widowControl/>
              <w:autoSpaceDE/>
              <w:autoSpaceDN/>
              <w:contextualSpacing/>
              <w:jc w:val="center"/>
              <w:rPr>
                <w:color w:val="000000"/>
                <w:sz w:val="20"/>
                <w:szCs w:val="20"/>
                <w:lang w:val="it-IT" w:eastAsia="it-IT"/>
              </w:rPr>
            </w:pPr>
            <w:r w:rsidRPr="005A04AA">
              <w:rPr>
                <w:color w:val="000000"/>
                <w:sz w:val="20"/>
                <w:szCs w:val="20"/>
                <w:lang w:val="it-IT" w:eastAsia="it-IT"/>
              </w:rPr>
              <w:t>9%</w:t>
            </w:r>
          </w:p>
        </w:tc>
        <w:tc>
          <w:tcPr>
            <w:tcW w:w="712" w:type="pct"/>
            <w:tcBorders>
              <w:top w:val="nil"/>
              <w:left w:val="nil"/>
              <w:bottom w:val="single" w:sz="8" w:space="0" w:color="auto"/>
              <w:right w:val="single" w:sz="8" w:space="0" w:color="auto"/>
            </w:tcBorders>
          </w:tcPr>
          <w:p w14:paraId="5A5EC3E5" w14:textId="5834B0C2" w:rsidR="007A757B" w:rsidRPr="005A04AA" w:rsidRDefault="00E46E07" w:rsidP="00761AA3">
            <w:pPr>
              <w:widowControl/>
              <w:autoSpaceDE/>
              <w:autoSpaceDN/>
              <w:contextualSpacing/>
              <w:jc w:val="center"/>
              <w:rPr>
                <w:color w:val="000000"/>
                <w:sz w:val="20"/>
                <w:szCs w:val="20"/>
                <w:lang w:val="it-IT" w:eastAsia="it-IT"/>
              </w:rPr>
            </w:pPr>
            <w:r w:rsidRPr="005A04AA">
              <w:rPr>
                <w:color w:val="000000"/>
                <w:sz w:val="20"/>
                <w:szCs w:val="20"/>
                <w:lang w:val="it-IT" w:eastAsia="it-IT"/>
              </w:rPr>
              <w:t>5%</w:t>
            </w:r>
          </w:p>
        </w:tc>
      </w:tr>
      <w:tr w:rsidR="007A757B" w:rsidRPr="005A04AA" w14:paraId="66DAA17D" w14:textId="008E0A94" w:rsidTr="00E26025">
        <w:trPr>
          <w:trHeight w:val="315"/>
          <w:jc w:val="center"/>
        </w:trPr>
        <w:tc>
          <w:tcPr>
            <w:tcW w:w="716" w:type="pct"/>
            <w:tcBorders>
              <w:top w:val="nil"/>
              <w:left w:val="single" w:sz="8" w:space="0" w:color="auto"/>
              <w:bottom w:val="single" w:sz="8" w:space="0" w:color="auto"/>
              <w:right w:val="single" w:sz="8" w:space="0" w:color="auto"/>
            </w:tcBorders>
            <w:shd w:val="clear" w:color="auto" w:fill="auto"/>
            <w:vAlign w:val="center"/>
            <w:hideMark/>
          </w:tcPr>
          <w:p w14:paraId="23DDD7DC" w14:textId="77777777" w:rsidR="007A757B" w:rsidRPr="005A04AA" w:rsidRDefault="007A757B" w:rsidP="00761AA3">
            <w:pPr>
              <w:widowControl/>
              <w:autoSpaceDE/>
              <w:autoSpaceDN/>
              <w:contextualSpacing/>
              <w:jc w:val="center"/>
              <w:rPr>
                <w:b/>
                <w:bCs/>
                <w:color w:val="000000"/>
                <w:sz w:val="20"/>
                <w:szCs w:val="20"/>
                <w:lang w:val="it-IT" w:eastAsia="it-IT"/>
              </w:rPr>
            </w:pPr>
            <w:r w:rsidRPr="005A04AA">
              <w:rPr>
                <w:b/>
                <w:bCs/>
                <w:color w:val="000000"/>
                <w:sz w:val="20"/>
                <w:szCs w:val="20"/>
                <w:lang w:val="it-IT" w:eastAsia="it-IT"/>
              </w:rPr>
              <w:t>7</w:t>
            </w:r>
          </w:p>
        </w:tc>
        <w:tc>
          <w:tcPr>
            <w:tcW w:w="715" w:type="pct"/>
            <w:tcBorders>
              <w:top w:val="nil"/>
              <w:left w:val="nil"/>
              <w:bottom w:val="single" w:sz="8" w:space="0" w:color="auto"/>
              <w:right w:val="single" w:sz="8" w:space="0" w:color="auto"/>
            </w:tcBorders>
            <w:shd w:val="clear" w:color="auto" w:fill="auto"/>
            <w:vAlign w:val="center"/>
            <w:hideMark/>
          </w:tcPr>
          <w:p w14:paraId="10AECE7E" w14:textId="77777777" w:rsidR="007A757B" w:rsidRPr="005A04AA" w:rsidRDefault="007A757B" w:rsidP="00761AA3">
            <w:pPr>
              <w:widowControl/>
              <w:autoSpaceDE/>
              <w:autoSpaceDN/>
              <w:contextualSpacing/>
              <w:jc w:val="center"/>
              <w:rPr>
                <w:color w:val="000000"/>
                <w:sz w:val="20"/>
                <w:szCs w:val="20"/>
                <w:lang w:val="it-IT" w:eastAsia="it-IT"/>
              </w:rPr>
            </w:pPr>
            <w:r w:rsidRPr="005A04AA">
              <w:rPr>
                <w:color w:val="000000"/>
                <w:sz w:val="20"/>
                <w:szCs w:val="20"/>
                <w:lang w:val="it-IT" w:eastAsia="it-IT"/>
              </w:rPr>
              <w:t>26%</w:t>
            </w:r>
          </w:p>
        </w:tc>
        <w:tc>
          <w:tcPr>
            <w:tcW w:w="715" w:type="pct"/>
            <w:tcBorders>
              <w:top w:val="nil"/>
              <w:left w:val="nil"/>
              <w:bottom w:val="single" w:sz="8" w:space="0" w:color="auto"/>
              <w:right w:val="single" w:sz="8" w:space="0" w:color="auto"/>
            </w:tcBorders>
            <w:shd w:val="clear" w:color="auto" w:fill="auto"/>
            <w:vAlign w:val="center"/>
            <w:hideMark/>
          </w:tcPr>
          <w:p w14:paraId="1D347AC3" w14:textId="77777777" w:rsidR="007A757B" w:rsidRPr="005A04AA" w:rsidRDefault="007A757B" w:rsidP="00761AA3">
            <w:pPr>
              <w:widowControl/>
              <w:autoSpaceDE/>
              <w:autoSpaceDN/>
              <w:contextualSpacing/>
              <w:jc w:val="center"/>
              <w:rPr>
                <w:color w:val="000000"/>
                <w:sz w:val="20"/>
                <w:szCs w:val="20"/>
                <w:lang w:val="it-IT" w:eastAsia="it-IT"/>
              </w:rPr>
            </w:pPr>
            <w:r w:rsidRPr="005A04AA">
              <w:rPr>
                <w:color w:val="000000"/>
                <w:sz w:val="20"/>
                <w:szCs w:val="20"/>
                <w:lang w:val="it-IT" w:eastAsia="it-IT"/>
              </w:rPr>
              <w:t>26%</w:t>
            </w:r>
          </w:p>
        </w:tc>
        <w:tc>
          <w:tcPr>
            <w:tcW w:w="715" w:type="pct"/>
            <w:tcBorders>
              <w:top w:val="nil"/>
              <w:left w:val="nil"/>
              <w:bottom w:val="single" w:sz="8" w:space="0" w:color="auto"/>
              <w:right w:val="single" w:sz="8" w:space="0" w:color="auto"/>
            </w:tcBorders>
          </w:tcPr>
          <w:p w14:paraId="01564D28" w14:textId="5BEADF3F" w:rsidR="007A757B" w:rsidRPr="005A04AA" w:rsidRDefault="007A757B" w:rsidP="00761AA3">
            <w:pPr>
              <w:widowControl/>
              <w:autoSpaceDE/>
              <w:autoSpaceDN/>
              <w:contextualSpacing/>
              <w:jc w:val="center"/>
              <w:rPr>
                <w:color w:val="000000"/>
                <w:sz w:val="20"/>
                <w:szCs w:val="20"/>
                <w:lang w:val="it-IT" w:eastAsia="it-IT"/>
              </w:rPr>
            </w:pPr>
            <w:r w:rsidRPr="005A04AA">
              <w:rPr>
                <w:color w:val="000000"/>
                <w:sz w:val="20"/>
                <w:szCs w:val="20"/>
                <w:lang w:val="it-IT" w:eastAsia="it-IT"/>
              </w:rPr>
              <w:t>22%</w:t>
            </w:r>
          </w:p>
        </w:tc>
        <w:tc>
          <w:tcPr>
            <w:tcW w:w="714" w:type="pct"/>
            <w:tcBorders>
              <w:top w:val="nil"/>
              <w:left w:val="nil"/>
              <w:bottom w:val="single" w:sz="8" w:space="0" w:color="auto"/>
              <w:right w:val="single" w:sz="8" w:space="0" w:color="auto"/>
            </w:tcBorders>
          </w:tcPr>
          <w:p w14:paraId="1BD51FBA" w14:textId="78700B2F" w:rsidR="007A757B" w:rsidRPr="005A04AA" w:rsidRDefault="007A757B" w:rsidP="00761AA3">
            <w:pPr>
              <w:widowControl/>
              <w:autoSpaceDE/>
              <w:autoSpaceDN/>
              <w:contextualSpacing/>
              <w:jc w:val="center"/>
              <w:rPr>
                <w:color w:val="000000"/>
                <w:sz w:val="20"/>
                <w:szCs w:val="20"/>
                <w:lang w:val="it-IT" w:eastAsia="it-IT"/>
              </w:rPr>
            </w:pPr>
            <w:r w:rsidRPr="005A04AA">
              <w:rPr>
                <w:color w:val="000000"/>
                <w:sz w:val="20"/>
                <w:szCs w:val="20"/>
                <w:lang w:val="it-IT" w:eastAsia="it-IT"/>
              </w:rPr>
              <w:t>22%</w:t>
            </w:r>
          </w:p>
        </w:tc>
        <w:tc>
          <w:tcPr>
            <w:tcW w:w="712" w:type="pct"/>
            <w:tcBorders>
              <w:top w:val="nil"/>
              <w:left w:val="nil"/>
              <w:bottom w:val="single" w:sz="8" w:space="0" w:color="auto"/>
              <w:right w:val="single" w:sz="8" w:space="0" w:color="auto"/>
            </w:tcBorders>
          </w:tcPr>
          <w:p w14:paraId="03936012" w14:textId="6DAEAE87" w:rsidR="007A757B" w:rsidRPr="005A04AA" w:rsidRDefault="007A757B" w:rsidP="00761AA3">
            <w:pPr>
              <w:widowControl/>
              <w:autoSpaceDE/>
              <w:autoSpaceDN/>
              <w:contextualSpacing/>
              <w:jc w:val="center"/>
              <w:rPr>
                <w:color w:val="000000"/>
                <w:sz w:val="20"/>
                <w:szCs w:val="20"/>
                <w:lang w:val="it-IT" w:eastAsia="it-IT"/>
              </w:rPr>
            </w:pPr>
            <w:r w:rsidRPr="005A04AA">
              <w:rPr>
                <w:color w:val="000000"/>
                <w:sz w:val="20"/>
                <w:szCs w:val="20"/>
                <w:lang w:val="it-IT" w:eastAsia="it-IT"/>
              </w:rPr>
              <w:t>32%</w:t>
            </w:r>
          </w:p>
        </w:tc>
        <w:tc>
          <w:tcPr>
            <w:tcW w:w="712" w:type="pct"/>
            <w:tcBorders>
              <w:top w:val="nil"/>
              <w:left w:val="nil"/>
              <w:bottom w:val="single" w:sz="8" w:space="0" w:color="auto"/>
              <w:right w:val="single" w:sz="8" w:space="0" w:color="auto"/>
            </w:tcBorders>
          </w:tcPr>
          <w:p w14:paraId="64386FD5" w14:textId="61F5FE60" w:rsidR="007A757B" w:rsidRPr="005A04AA" w:rsidRDefault="00E46E07" w:rsidP="00761AA3">
            <w:pPr>
              <w:widowControl/>
              <w:autoSpaceDE/>
              <w:autoSpaceDN/>
              <w:contextualSpacing/>
              <w:jc w:val="center"/>
              <w:rPr>
                <w:color w:val="000000"/>
                <w:sz w:val="20"/>
                <w:szCs w:val="20"/>
                <w:lang w:val="it-IT" w:eastAsia="it-IT"/>
              </w:rPr>
            </w:pPr>
            <w:r w:rsidRPr="005A04AA">
              <w:rPr>
                <w:color w:val="000000"/>
                <w:sz w:val="20"/>
                <w:szCs w:val="20"/>
                <w:lang w:val="it-IT" w:eastAsia="it-IT"/>
              </w:rPr>
              <w:t>31%</w:t>
            </w:r>
          </w:p>
        </w:tc>
      </w:tr>
      <w:tr w:rsidR="007A757B" w:rsidRPr="005A04AA" w14:paraId="64E7C585" w14:textId="642734B1" w:rsidTr="00E26025">
        <w:trPr>
          <w:trHeight w:val="315"/>
          <w:jc w:val="center"/>
        </w:trPr>
        <w:tc>
          <w:tcPr>
            <w:tcW w:w="716" w:type="pct"/>
            <w:tcBorders>
              <w:top w:val="nil"/>
              <w:left w:val="single" w:sz="8" w:space="0" w:color="auto"/>
              <w:bottom w:val="single" w:sz="8" w:space="0" w:color="auto"/>
              <w:right w:val="single" w:sz="8" w:space="0" w:color="auto"/>
            </w:tcBorders>
            <w:shd w:val="clear" w:color="auto" w:fill="auto"/>
            <w:vAlign w:val="center"/>
            <w:hideMark/>
          </w:tcPr>
          <w:p w14:paraId="6C722DD2" w14:textId="77777777" w:rsidR="007A757B" w:rsidRPr="005A04AA" w:rsidRDefault="007A757B" w:rsidP="00761AA3">
            <w:pPr>
              <w:widowControl/>
              <w:autoSpaceDE/>
              <w:autoSpaceDN/>
              <w:contextualSpacing/>
              <w:jc w:val="center"/>
              <w:rPr>
                <w:b/>
                <w:bCs/>
                <w:color w:val="000000"/>
                <w:sz w:val="20"/>
                <w:szCs w:val="20"/>
                <w:lang w:val="it-IT" w:eastAsia="it-IT"/>
              </w:rPr>
            </w:pPr>
            <w:r w:rsidRPr="005A04AA">
              <w:rPr>
                <w:b/>
                <w:bCs/>
                <w:color w:val="000000"/>
                <w:sz w:val="20"/>
                <w:szCs w:val="20"/>
                <w:lang w:val="it-IT" w:eastAsia="it-IT"/>
              </w:rPr>
              <w:t>8</w:t>
            </w:r>
          </w:p>
        </w:tc>
        <w:tc>
          <w:tcPr>
            <w:tcW w:w="715" w:type="pct"/>
            <w:tcBorders>
              <w:top w:val="nil"/>
              <w:left w:val="nil"/>
              <w:bottom w:val="single" w:sz="8" w:space="0" w:color="auto"/>
              <w:right w:val="single" w:sz="8" w:space="0" w:color="auto"/>
            </w:tcBorders>
            <w:shd w:val="clear" w:color="auto" w:fill="auto"/>
            <w:vAlign w:val="center"/>
            <w:hideMark/>
          </w:tcPr>
          <w:p w14:paraId="7354CECB" w14:textId="77777777" w:rsidR="007A757B" w:rsidRPr="005A04AA" w:rsidRDefault="007A757B" w:rsidP="00761AA3">
            <w:pPr>
              <w:widowControl/>
              <w:autoSpaceDE/>
              <w:autoSpaceDN/>
              <w:contextualSpacing/>
              <w:jc w:val="center"/>
              <w:rPr>
                <w:color w:val="000000"/>
                <w:sz w:val="20"/>
                <w:szCs w:val="20"/>
                <w:lang w:val="it-IT" w:eastAsia="it-IT"/>
              </w:rPr>
            </w:pPr>
            <w:r w:rsidRPr="005A04AA">
              <w:rPr>
                <w:color w:val="000000"/>
                <w:sz w:val="20"/>
                <w:szCs w:val="20"/>
                <w:lang w:val="it-IT" w:eastAsia="it-IT"/>
              </w:rPr>
              <w:t>22%</w:t>
            </w:r>
          </w:p>
        </w:tc>
        <w:tc>
          <w:tcPr>
            <w:tcW w:w="715" w:type="pct"/>
            <w:tcBorders>
              <w:top w:val="nil"/>
              <w:left w:val="nil"/>
              <w:bottom w:val="single" w:sz="8" w:space="0" w:color="auto"/>
              <w:right w:val="single" w:sz="8" w:space="0" w:color="auto"/>
            </w:tcBorders>
            <w:shd w:val="clear" w:color="auto" w:fill="auto"/>
            <w:vAlign w:val="center"/>
            <w:hideMark/>
          </w:tcPr>
          <w:p w14:paraId="178E252E" w14:textId="77777777" w:rsidR="007A757B" w:rsidRPr="005A04AA" w:rsidRDefault="007A757B" w:rsidP="00761AA3">
            <w:pPr>
              <w:widowControl/>
              <w:autoSpaceDE/>
              <w:autoSpaceDN/>
              <w:contextualSpacing/>
              <w:jc w:val="center"/>
              <w:rPr>
                <w:color w:val="000000"/>
                <w:sz w:val="20"/>
                <w:szCs w:val="20"/>
                <w:lang w:val="it-IT" w:eastAsia="it-IT"/>
              </w:rPr>
            </w:pPr>
            <w:r w:rsidRPr="005A04AA">
              <w:rPr>
                <w:color w:val="000000"/>
                <w:sz w:val="20"/>
                <w:szCs w:val="20"/>
                <w:lang w:val="it-IT" w:eastAsia="it-IT"/>
              </w:rPr>
              <w:t>28%</w:t>
            </w:r>
          </w:p>
        </w:tc>
        <w:tc>
          <w:tcPr>
            <w:tcW w:w="715" w:type="pct"/>
            <w:tcBorders>
              <w:top w:val="nil"/>
              <w:left w:val="nil"/>
              <w:bottom w:val="single" w:sz="8" w:space="0" w:color="auto"/>
              <w:right w:val="single" w:sz="8" w:space="0" w:color="auto"/>
            </w:tcBorders>
          </w:tcPr>
          <w:p w14:paraId="43350AAF" w14:textId="5C836002" w:rsidR="007A757B" w:rsidRPr="005A04AA" w:rsidRDefault="007A757B" w:rsidP="00761AA3">
            <w:pPr>
              <w:widowControl/>
              <w:autoSpaceDE/>
              <w:autoSpaceDN/>
              <w:contextualSpacing/>
              <w:jc w:val="center"/>
              <w:rPr>
                <w:color w:val="000000"/>
                <w:sz w:val="20"/>
                <w:szCs w:val="20"/>
                <w:lang w:val="it-IT" w:eastAsia="it-IT"/>
              </w:rPr>
            </w:pPr>
            <w:r w:rsidRPr="005A04AA">
              <w:rPr>
                <w:color w:val="000000"/>
                <w:sz w:val="20"/>
                <w:szCs w:val="20"/>
                <w:lang w:val="it-IT" w:eastAsia="it-IT"/>
              </w:rPr>
              <w:t>26%</w:t>
            </w:r>
          </w:p>
        </w:tc>
        <w:tc>
          <w:tcPr>
            <w:tcW w:w="714" w:type="pct"/>
            <w:tcBorders>
              <w:top w:val="nil"/>
              <w:left w:val="nil"/>
              <w:bottom w:val="single" w:sz="8" w:space="0" w:color="auto"/>
              <w:right w:val="single" w:sz="8" w:space="0" w:color="auto"/>
            </w:tcBorders>
          </w:tcPr>
          <w:p w14:paraId="539C9E9A" w14:textId="1ED68A24" w:rsidR="007A757B" w:rsidRPr="005A04AA" w:rsidRDefault="007A757B" w:rsidP="00761AA3">
            <w:pPr>
              <w:widowControl/>
              <w:autoSpaceDE/>
              <w:autoSpaceDN/>
              <w:contextualSpacing/>
              <w:jc w:val="center"/>
              <w:rPr>
                <w:color w:val="000000"/>
                <w:sz w:val="20"/>
                <w:szCs w:val="20"/>
                <w:lang w:val="it-IT" w:eastAsia="it-IT"/>
              </w:rPr>
            </w:pPr>
            <w:r w:rsidRPr="005A04AA">
              <w:rPr>
                <w:color w:val="000000"/>
                <w:sz w:val="20"/>
                <w:szCs w:val="20"/>
                <w:lang w:val="it-IT" w:eastAsia="it-IT"/>
              </w:rPr>
              <w:t>19%</w:t>
            </w:r>
          </w:p>
        </w:tc>
        <w:tc>
          <w:tcPr>
            <w:tcW w:w="712" w:type="pct"/>
            <w:tcBorders>
              <w:top w:val="nil"/>
              <w:left w:val="nil"/>
              <w:bottom w:val="single" w:sz="8" w:space="0" w:color="auto"/>
              <w:right w:val="single" w:sz="8" w:space="0" w:color="auto"/>
            </w:tcBorders>
          </w:tcPr>
          <w:p w14:paraId="76E107CB" w14:textId="28C5C7DD" w:rsidR="007A757B" w:rsidRPr="005A04AA" w:rsidRDefault="007A757B" w:rsidP="00761AA3">
            <w:pPr>
              <w:widowControl/>
              <w:autoSpaceDE/>
              <w:autoSpaceDN/>
              <w:contextualSpacing/>
              <w:jc w:val="center"/>
              <w:rPr>
                <w:color w:val="000000"/>
                <w:sz w:val="20"/>
                <w:szCs w:val="20"/>
                <w:lang w:val="it-IT" w:eastAsia="it-IT"/>
              </w:rPr>
            </w:pPr>
            <w:r w:rsidRPr="005A04AA">
              <w:rPr>
                <w:color w:val="000000"/>
                <w:sz w:val="20"/>
                <w:szCs w:val="20"/>
                <w:lang w:val="it-IT" w:eastAsia="it-IT"/>
              </w:rPr>
              <w:t>28%</w:t>
            </w:r>
          </w:p>
        </w:tc>
        <w:tc>
          <w:tcPr>
            <w:tcW w:w="712" w:type="pct"/>
            <w:tcBorders>
              <w:top w:val="nil"/>
              <w:left w:val="nil"/>
              <w:bottom w:val="single" w:sz="8" w:space="0" w:color="auto"/>
              <w:right w:val="single" w:sz="8" w:space="0" w:color="auto"/>
            </w:tcBorders>
          </w:tcPr>
          <w:p w14:paraId="4F1D4856" w14:textId="69176CF4" w:rsidR="007A757B" w:rsidRPr="005A04AA" w:rsidRDefault="00E46E07" w:rsidP="00761AA3">
            <w:pPr>
              <w:widowControl/>
              <w:autoSpaceDE/>
              <w:autoSpaceDN/>
              <w:contextualSpacing/>
              <w:jc w:val="center"/>
              <w:rPr>
                <w:color w:val="000000"/>
                <w:sz w:val="20"/>
                <w:szCs w:val="20"/>
                <w:lang w:val="it-IT" w:eastAsia="it-IT"/>
              </w:rPr>
            </w:pPr>
            <w:r w:rsidRPr="005A04AA">
              <w:rPr>
                <w:color w:val="000000"/>
                <w:sz w:val="20"/>
                <w:szCs w:val="20"/>
                <w:lang w:val="it-IT" w:eastAsia="it-IT"/>
              </w:rPr>
              <w:t>23%</w:t>
            </w:r>
          </w:p>
        </w:tc>
      </w:tr>
      <w:tr w:rsidR="007A757B" w:rsidRPr="005A04AA" w14:paraId="7706F105" w14:textId="316CE382" w:rsidTr="00E26025">
        <w:trPr>
          <w:trHeight w:val="315"/>
          <w:jc w:val="center"/>
        </w:trPr>
        <w:tc>
          <w:tcPr>
            <w:tcW w:w="716" w:type="pct"/>
            <w:tcBorders>
              <w:top w:val="nil"/>
              <w:left w:val="single" w:sz="8" w:space="0" w:color="auto"/>
              <w:bottom w:val="single" w:sz="8" w:space="0" w:color="auto"/>
              <w:right w:val="single" w:sz="8" w:space="0" w:color="auto"/>
            </w:tcBorders>
            <w:shd w:val="clear" w:color="auto" w:fill="auto"/>
            <w:vAlign w:val="center"/>
            <w:hideMark/>
          </w:tcPr>
          <w:p w14:paraId="2A917960" w14:textId="77777777" w:rsidR="007A757B" w:rsidRPr="005A04AA" w:rsidRDefault="007A757B" w:rsidP="00761AA3">
            <w:pPr>
              <w:widowControl/>
              <w:autoSpaceDE/>
              <w:autoSpaceDN/>
              <w:contextualSpacing/>
              <w:jc w:val="center"/>
              <w:rPr>
                <w:b/>
                <w:bCs/>
                <w:color w:val="000000"/>
                <w:sz w:val="20"/>
                <w:szCs w:val="20"/>
                <w:lang w:val="it-IT" w:eastAsia="it-IT"/>
              </w:rPr>
            </w:pPr>
            <w:r w:rsidRPr="005A04AA">
              <w:rPr>
                <w:b/>
                <w:bCs/>
                <w:color w:val="000000"/>
                <w:sz w:val="20"/>
                <w:szCs w:val="20"/>
                <w:lang w:val="it-IT" w:eastAsia="it-IT"/>
              </w:rPr>
              <w:t>9</w:t>
            </w:r>
          </w:p>
        </w:tc>
        <w:tc>
          <w:tcPr>
            <w:tcW w:w="715" w:type="pct"/>
            <w:tcBorders>
              <w:top w:val="nil"/>
              <w:left w:val="nil"/>
              <w:bottom w:val="single" w:sz="8" w:space="0" w:color="auto"/>
              <w:right w:val="single" w:sz="8" w:space="0" w:color="auto"/>
            </w:tcBorders>
            <w:shd w:val="clear" w:color="auto" w:fill="auto"/>
            <w:vAlign w:val="center"/>
            <w:hideMark/>
          </w:tcPr>
          <w:p w14:paraId="29EA2D98" w14:textId="77777777" w:rsidR="007A757B" w:rsidRPr="005A04AA" w:rsidRDefault="007A757B" w:rsidP="00761AA3">
            <w:pPr>
              <w:widowControl/>
              <w:autoSpaceDE/>
              <w:autoSpaceDN/>
              <w:contextualSpacing/>
              <w:jc w:val="center"/>
              <w:rPr>
                <w:color w:val="000000"/>
                <w:sz w:val="20"/>
                <w:szCs w:val="20"/>
                <w:lang w:val="it-IT" w:eastAsia="it-IT"/>
              </w:rPr>
            </w:pPr>
            <w:r w:rsidRPr="005A04AA">
              <w:rPr>
                <w:color w:val="000000"/>
                <w:sz w:val="20"/>
                <w:szCs w:val="20"/>
                <w:lang w:val="it-IT" w:eastAsia="it-IT"/>
              </w:rPr>
              <w:t>19%</w:t>
            </w:r>
          </w:p>
        </w:tc>
        <w:tc>
          <w:tcPr>
            <w:tcW w:w="715" w:type="pct"/>
            <w:tcBorders>
              <w:top w:val="nil"/>
              <w:left w:val="nil"/>
              <w:bottom w:val="single" w:sz="8" w:space="0" w:color="auto"/>
              <w:right w:val="single" w:sz="8" w:space="0" w:color="auto"/>
            </w:tcBorders>
            <w:shd w:val="clear" w:color="auto" w:fill="auto"/>
            <w:vAlign w:val="center"/>
            <w:hideMark/>
          </w:tcPr>
          <w:p w14:paraId="17E3F245" w14:textId="77777777" w:rsidR="007A757B" w:rsidRPr="005A04AA" w:rsidRDefault="007A757B" w:rsidP="00761AA3">
            <w:pPr>
              <w:widowControl/>
              <w:autoSpaceDE/>
              <w:autoSpaceDN/>
              <w:contextualSpacing/>
              <w:jc w:val="center"/>
              <w:rPr>
                <w:color w:val="000000"/>
                <w:sz w:val="20"/>
                <w:szCs w:val="20"/>
                <w:lang w:val="it-IT" w:eastAsia="it-IT"/>
              </w:rPr>
            </w:pPr>
            <w:r w:rsidRPr="005A04AA">
              <w:rPr>
                <w:color w:val="000000"/>
                <w:sz w:val="20"/>
                <w:szCs w:val="20"/>
                <w:lang w:val="it-IT" w:eastAsia="it-IT"/>
              </w:rPr>
              <w:t>29%</w:t>
            </w:r>
          </w:p>
        </w:tc>
        <w:tc>
          <w:tcPr>
            <w:tcW w:w="715" w:type="pct"/>
            <w:tcBorders>
              <w:top w:val="nil"/>
              <w:left w:val="nil"/>
              <w:bottom w:val="single" w:sz="8" w:space="0" w:color="auto"/>
              <w:right w:val="single" w:sz="8" w:space="0" w:color="auto"/>
            </w:tcBorders>
          </w:tcPr>
          <w:p w14:paraId="1ED1F093" w14:textId="1A6D0FAD" w:rsidR="007A757B" w:rsidRPr="005A04AA" w:rsidRDefault="007A757B" w:rsidP="00761AA3">
            <w:pPr>
              <w:widowControl/>
              <w:autoSpaceDE/>
              <w:autoSpaceDN/>
              <w:contextualSpacing/>
              <w:jc w:val="center"/>
              <w:rPr>
                <w:color w:val="000000"/>
                <w:sz w:val="20"/>
                <w:szCs w:val="20"/>
                <w:lang w:val="it-IT" w:eastAsia="it-IT"/>
              </w:rPr>
            </w:pPr>
            <w:r w:rsidRPr="005A04AA">
              <w:rPr>
                <w:color w:val="000000"/>
                <w:sz w:val="20"/>
                <w:szCs w:val="20"/>
                <w:lang w:val="it-IT" w:eastAsia="it-IT"/>
              </w:rPr>
              <w:t>24%</w:t>
            </w:r>
          </w:p>
        </w:tc>
        <w:tc>
          <w:tcPr>
            <w:tcW w:w="714" w:type="pct"/>
            <w:tcBorders>
              <w:top w:val="nil"/>
              <w:left w:val="nil"/>
              <w:bottom w:val="single" w:sz="8" w:space="0" w:color="auto"/>
              <w:right w:val="single" w:sz="8" w:space="0" w:color="auto"/>
            </w:tcBorders>
          </w:tcPr>
          <w:p w14:paraId="73BF464D" w14:textId="47FB57E1" w:rsidR="007A757B" w:rsidRPr="005A04AA" w:rsidRDefault="007A757B" w:rsidP="00761AA3">
            <w:pPr>
              <w:widowControl/>
              <w:autoSpaceDE/>
              <w:autoSpaceDN/>
              <w:contextualSpacing/>
              <w:jc w:val="center"/>
              <w:rPr>
                <w:color w:val="000000"/>
                <w:sz w:val="20"/>
                <w:szCs w:val="20"/>
                <w:lang w:val="it-IT" w:eastAsia="it-IT"/>
              </w:rPr>
            </w:pPr>
            <w:r w:rsidRPr="005A04AA">
              <w:rPr>
                <w:color w:val="000000"/>
                <w:sz w:val="20"/>
                <w:szCs w:val="20"/>
                <w:lang w:val="it-IT" w:eastAsia="it-IT"/>
              </w:rPr>
              <w:t>30%</w:t>
            </w:r>
          </w:p>
        </w:tc>
        <w:tc>
          <w:tcPr>
            <w:tcW w:w="712" w:type="pct"/>
            <w:tcBorders>
              <w:top w:val="nil"/>
              <w:left w:val="nil"/>
              <w:bottom w:val="single" w:sz="8" w:space="0" w:color="auto"/>
              <w:right w:val="single" w:sz="8" w:space="0" w:color="auto"/>
            </w:tcBorders>
          </w:tcPr>
          <w:p w14:paraId="1B5CB4ED" w14:textId="05D52959" w:rsidR="007A757B" w:rsidRPr="005A04AA" w:rsidRDefault="007A757B" w:rsidP="00761AA3">
            <w:pPr>
              <w:widowControl/>
              <w:autoSpaceDE/>
              <w:autoSpaceDN/>
              <w:contextualSpacing/>
              <w:jc w:val="center"/>
              <w:rPr>
                <w:color w:val="000000"/>
                <w:sz w:val="20"/>
                <w:szCs w:val="20"/>
                <w:lang w:val="it-IT" w:eastAsia="it-IT"/>
              </w:rPr>
            </w:pPr>
            <w:r w:rsidRPr="005A04AA">
              <w:rPr>
                <w:color w:val="000000"/>
                <w:sz w:val="20"/>
                <w:szCs w:val="20"/>
                <w:lang w:val="it-IT" w:eastAsia="it-IT"/>
              </w:rPr>
              <w:t>21%</w:t>
            </w:r>
          </w:p>
        </w:tc>
        <w:tc>
          <w:tcPr>
            <w:tcW w:w="712" w:type="pct"/>
            <w:tcBorders>
              <w:top w:val="nil"/>
              <w:left w:val="nil"/>
              <w:bottom w:val="single" w:sz="8" w:space="0" w:color="auto"/>
              <w:right w:val="single" w:sz="8" w:space="0" w:color="auto"/>
            </w:tcBorders>
          </w:tcPr>
          <w:p w14:paraId="3960CB04" w14:textId="5814E122" w:rsidR="007A757B" w:rsidRPr="005A04AA" w:rsidRDefault="00E46E07" w:rsidP="00761AA3">
            <w:pPr>
              <w:widowControl/>
              <w:autoSpaceDE/>
              <w:autoSpaceDN/>
              <w:contextualSpacing/>
              <w:jc w:val="center"/>
              <w:rPr>
                <w:color w:val="000000"/>
                <w:sz w:val="20"/>
                <w:szCs w:val="20"/>
                <w:lang w:val="it-IT" w:eastAsia="it-IT"/>
              </w:rPr>
            </w:pPr>
            <w:r w:rsidRPr="005A04AA">
              <w:rPr>
                <w:color w:val="000000"/>
                <w:sz w:val="20"/>
                <w:szCs w:val="20"/>
                <w:lang w:val="it-IT" w:eastAsia="it-IT"/>
              </w:rPr>
              <w:t>15%</w:t>
            </w:r>
          </w:p>
        </w:tc>
      </w:tr>
      <w:tr w:rsidR="007A757B" w:rsidRPr="005A04AA" w14:paraId="19F011A3" w14:textId="51593BA8" w:rsidTr="00E26025">
        <w:trPr>
          <w:trHeight w:val="315"/>
          <w:jc w:val="center"/>
        </w:trPr>
        <w:tc>
          <w:tcPr>
            <w:tcW w:w="716" w:type="pct"/>
            <w:tcBorders>
              <w:top w:val="nil"/>
              <w:left w:val="single" w:sz="8" w:space="0" w:color="auto"/>
              <w:bottom w:val="single" w:sz="8" w:space="0" w:color="auto"/>
              <w:right w:val="single" w:sz="8" w:space="0" w:color="auto"/>
            </w:tcBorders>
            <w:shd w:val="clear" w:color="auto" w:fill="auto"/>
            <w:vAlign w:val="center"/>
            <w:hideMark/>
          </w:tcPr>
          <w:p w14:paraId="605940CE" w14:textId="77777777" w:rsidR="007A757B" w:rsidRPr="005A04AA" w:rsidRDefault="007A757B" w:rsidP="00761AA3">
            <w:pPr>
              <w:widowControl/>
              <w:autoSpaceDE/>
              <w:autoSpaceDN/>
              <w:contextualSpacing/>
              <w:jc w:val="center"/>
              <w:rPr>
                <w:b/>
                <w:bCs/>
                <w:color w:val="000000"/>
                <w:sz w:val="20"/>
                <w:szCs w:val="20"/>
                <w:lang w:val="it-IT" w:eastAsia="it-IT"/>
              </w:rPr>
            </w:pPr>
            <w:r w:rsidRPr="005A04AA">
              <w:rPr>
                <w:b/>
                <w:bCs/>
                <w:color w:val="000000"/>
                <w:sz w:val="20"/>
                <w:szCs w:val="20"/>
                <w:lang w:val="it-IT" w:eastAsia="it-IT"/>
              </w:rPr>
              <w:t>10</w:t>
            </w:r>
          </w:p>
        </w:tc>
        <w:tc>
          <w:tcPr>
            <w:tcW w:w="715" w:type="pct"/>
            <w:tcBorders>
              <w:top w:val="nil"/>
              <w:left w:val="nil"/>
              <w:bottom w:val="single" w:sz="8" w:space="0" w:color="auto"/>
              <w:right w:val="single" w:sz="8" w:space="0" w:color="auto"/>
            </w:tcBorders>
            <w:shd w:val="clear" w:color="auto" w:fill="auto"/>
            <w:vAlign w:val="center"/>
            <w:hideMark/>
          </w:tcPr>
          <w:p w14:paraId="5B17FF91" w14:textId="77777777" w:rsidR="007A757B" w:rsidRPr="005A04AA" w:rsidRDefault="007A757B" w:rsidP="00761AA3">
            <w:pPr>
              <w:widowControl/>
              <w:autoSpaceDE/>
              <w:autoSpaceDN/>
              <w:contextualSpacing/>
              <w:jc w:val="center"/>
              <w:rPr>
                <w:color w:val="000000"/>
                <w:sz w:val="20"/>
                <w:szCs w:val="20"/>
                <w:lang w:val="it-IT" w:eastAsia="it-IT"/>
              </w:rPr>
            </w:pPr>
            <w:r w:rsidRPr="005A04AA">
              <w:rPr>
                <w:color w:val="000000"/>
                <w:sz w:val="20"/>
                <w:szCs w:val="20"/>
                <w:lang w:val="it-IT" w:eastAsia="it-IT"/>
              </w:rPr>
              <w:t>12%</w:t>
            </w:r>
          </w:p>
        </w:tc>
        <w:tc>
          <w:tcPr>
            <w:tcW w:w="715" w:type="pct"/>
            <w:tcBorders>
              <w:top w:val="nil"/>
              <w:left w:val="nil"/>
              <w:bottom w:val="single" w:sz="8" w:space="0" w:color="auto"/>
              <w:right w:val="single" w:sz="8" w:space="0" w:color="auto"/>
            </w:tcBorders>
            <w:shd w:val="clear" w:color="auto" w:fill="auto"/>
            <w:vAlign w:val="center"/>
            <w:hideMark/>
          </w:tcPr>
          <w:p w14:paraId="42B44A9F" w14:textId="77777777" w:rsidR="007A757B" w:rsidRPr="005A04AA" w:rsidRDefault="007A757B" w:rsidP="00761AA3">
            <w:pPr>
              <w:widowControl/>
              <w:autoSpaceDE/>
              <w:autoSpaceDN/>
              <w:contextualSpacing/>
              <w:jc w:val="center"/>
              <w:rPr>
                <w:color w:val="000000"/>
                <w:sz w:val="20"/>
                <w:szCs w:val="20"/>
                <w:lang w:val="it-IT" w:eastAsia="it-IT"/>
              </w:rPr>
            </w:pPr>
            <w:r w:rsidRPr="005A04AA">
              <w:rPr>
                <w:color w:val="000000"/>
                <w:sz w:val="20"/>
                <w:szCs w:val="20"/>
                <w:lang w:val="it-IT" w:eastAsia="it-IT"/>
              </w:rPr>
              <w:t>9%</w:t>
            </w:r>
          </w:p>
        </w:tc>
        <w:tc>
          <w:tcPr>
            <w:tcW w:w="715" w:type="pct"/>
            <w:tcBorders>
              <w:top w:val="nil"/>
              <w:left w:val="nil"/>
              <w:bottom w:val="single" w:sz="8" w:space="0" w:color="auto"/>
              <w:right w:val="single" w:sz="8" w:space="0" w:color="auto"/>
            </w:tcBorders>
          </w:tcPr>
          <w:p w14:paraId="199F93A6" w14:textId="39F0C4C7" w:rsidR="007A757B" w:rsidRPr="005A04AA" w:rsidRDefault="007A757B" w:rsidP="00761AA3">
            <w:pPr>
              <w:widowControl/>
              <w:autoSpaceDE/>
              <w:autoSpaceDN/>
              <w:contextualSpacing/>
              <w:jc w:val="center"/>
              <w:rPr>
                <w:color w:val="000000"/>
                <w:sz w:val="20"/>
                <w:szCs w:val="20"/>
                <w:lang w:val="it-IT" w:eastAsia="it-IT"/>
              </w:rPr>
            </w:pPr>
            <w:r w:rsidRPr="005A04AA">
              <w:rPr>
                <w:color w:val="000000"/>
                <w:sz w:val="20"/>
                <w:szCs w:val="20"/>
                <w:lang w:val="it-IT" w:eastAsia="it-IT"/>
              </w:rPr>
              <w:t>18%</w:t>
            </w:r>
          </w:p>
        </w:tc>
        <w:tc>
          <w:tcPr>
            <w:tcW w:w="714" w:type="pct"/>
            <w:tcBorders>
              <w:top w:val="nil"/>
              <w:left w:val="nil"/>
              <w:bottom w:val="single" w:sz="8" w:space="0" w:color="auto"/>
              <w:right w:val="single" w:sz="8" w:space="0" w:color="auto"/>
            </w:tcBorders>
          </w:tcPr>
          <w:p w14:paraId="6A107F9C" w14:textId="18240FE1" w:rsidR="007A757B" w:rsidRPr="005A04AA" w:rsidRDefault="007A757B" w:rsidP="00761AA3">
            <w:pPr>
              <w:widowControl/>
              <w:autoSpaceDE/>
              <w:autoSpaceDN/>
              <w:contextualSpacing/>
              <w:jc w:val="center"/>
              <w:rPr>
                <w:color w:val="000000"/>
                <w:sz w:val="20"/>
                <w:szCs w:val="20"/>
                <w:lang w:val="it-IT" w:eastAsia="it-IT"/>
              </w:rPr>
            </w:pPr>
            <w:r w:rsidRPr="005A04AA">
              <w:rPr>
                <w:color w:val="000000"/>
                <w:sz w:val="20"/>
                <w:szCs w:val="20"/>
                <w:lang w:val="it-IT" w:eastAsia="it-IT"/>
              </w:rPr>
              <w:t>18%</w:t>
            </w:r>
          </w:p>
        </w:tc>
        <w:tc>
          <w:tcPr>
            <w:tcW w:w="712" w:type="pct"/>
            <w:tcBorders>
              <w:top w:val="nil"/>
              <w:left w:val="nil"/>
              <w:bottom w:val="single" w:sz="8" w:space="0" w:color="auto"/>
              <w:right w:val="single" w:sz="8" w:space="0" w:color="auto"/>
            </w:tcBorders>
          </w:tcPr>
          <w:p w14:paraId="5F72260F" w14:textId="723DE82E" w:rsidR="007A757B" w:rsidRPr="005A04AA" w:rsidRDefault="007A757B" w:rsidP="00761AA3">
            <w:pPr>
              <w:widowControl/>
              <w:autoSpaceDE/>
              <w:autoSpaceDN/>
              <w:contextualSpacing/>
              <w:jc w:val="center"/>
              <w:rPr>
                <w:color w:val="000000"/>
                <w:sz w:val="20"/>
                <w:szCs w:val="20"/>
                <w:lang w:val="it-IT" w:eastAsia="it-IT"/>
              </w:rPr>
            </w:pPr>
            <w:r w:rsidRPr="005A04AA">
              <w:rPr>
                <w:color w:val="000000"/>
                <w:sz w:val="20"/>
                <w:szCs w:val="20"/>
                <w:lang w:val="it-IT" w:eastAsia="it-IT"/>
              </w:rPr>
              <w:t>9%</w:t>
            </w:r>
          </w:p>
        </w:tc>
        <w:tc>
          <w:tcPr>
            <w:tcW w:w="712" w:type="pct"/>
            <w:tcBorders>
              <w:top w:val="nil"/>
              <w:left w:val="nil"/>
              <w:bottom w:val="single" w:sz="8" w:space="0" w:color="auto"/>
              <w:right w:val="single" w:sz="8" w:space="0" w:color="auto"/>
            </w:tcBorders>
          </w:tcPr>
          <w:p w14:paraId="675288C0" w14:textId="2A0DE217" w:rsidR="007A757B" w:rsidRPr="005A04AA" w:rsidRDefault="00E46E07" w:rsidP="00761AA3">
            <w:pPr>
              <w:widowControl/>
              <w:autoSpaceDE/>
              <w:autoSpaceDN/>
              <w:contextualSpacing/>
              <w:jc w:val="center"/>
              <w:rPr>
                <w:color w:val="000000"/>
                <w:sz w:val="20"/>
                <w:szCs w:val="20"/>
                <w:lang w:val="it-IT" w:eastAsia="it-IT"/>
              </w:rPr>
            </w:pPr>
            <w:r w:rsidRPr="005A04AA">
              <w:rPr>
                <w:color w:val="000000"/>
                <w:sz w:val="20"/>
                <w:szCs w:val="20"/>
                <w:lang w:val="it-IT" w:eastAsia="it-IT"/>
              </w:rPr>
              <w:t>7%</w:t>
            </w:r>
          </w:p>
        </w:tc>
      </w:tr>
      <w:tr w:rsidR="007A757B" w:rsidRPr="005A04AA" w14:paraId="1A77B6A1" w14:textId="64551D17" w:rsidTr="00E26025">
        <w:trPr>
          <w:trHeight w:val="315"/>
          <w:jc w:val="center"/>
        </w:trPr>
        <w:tc>
          <w:tcPr>
            <w:tcW w:w="716" w:type="pct"/>
            <w:tcBorders>
              <w:top w:val="nil"/>
              <w:left w:val="single" w:sz="8" w:space="0" w:color="auto"/>
              <w:bottom w:val="single" w:sz="8" w:space="0" w:color="auto"/>
              <w:right w:val="single" w:sz="8" w:space="0" w:color="auto"/>
            </w:tcBorders>
            <w:shd w:val="clear" w:color="auto" w:fill="auto"/>
            <w:vAlign w:val="center"/>
            <w:hideMark/>
          </w:tcPr>
          <w:p w14:paraId="29E154E3" w14:textId="77777777" w:rsidR="007A757B" w:rsidRPr="005A04AA" w:rsidRDefault="007A757B" w:rsidP="00761AA3">
            <w:pPr>
              <w:widowControl/>
              <w:autoSpaceDE/>
              <w:autoSpaceDN/>
              <w:contextualSpacing/>
              <w:jc w:val="center"/>
              <w:rPr>
                <w:b/>
                <w:bCs/>
                <w:color w:val="000000"/>
                <w:sz w:val="20"/>
                <w:szCs w:val="20"/>
                <w:lang w:val="it-IT" w:eastAsia="it-IT"/>
              </w:rPr>
            </w:pPr>
            <w:r w:rsidRPr="005A04AA">
              <w:rPr>
                <w:b/>
                <w:bCs/>
                <w:color w:val="000000"/>
                <w:sz w:val="20"/>
                <w:szCs w:val="20"/>
                <w:lang w:val="it-IT" w:eastAsia="it-IT"/>
              </w:rPr>
              <w:t>10 lode</w:t>
            </w:r>
          </w:p>
        </w:tc>
        <w:tc>
          <w:tcPr>
            <w:tcW w:w="715" w:type="pct"/>
            <w:tcBorders>
              <w:top w:val="nil"/>
              <w:left w:val="nil"/>
              <w:bottom w:val="single" w:sz="8" w:space="0" w:color="auto"/>
              <w:right w:val="single" w:sz="8" w:space="0" w:color="auto"/>
            </w:tcBorders>
            <w:shd w:val="clear" w:color="auto" w:fill="auto"/>
            <w:vAlign w:val="center"/>
            <w:hideMark/>
          </w:tcPr>
          <w:p w14:paraId="4482448F" w14:textId="77777777" w:rsidR="007A757B" w:rsidRPr="005A04AA" w:rsidRDefault="007A757B" w:rsidP="00761AA3">
            <w:pPr>
              <w:widowControl/>
              <w:autoSpaceDE/>
              <w:autoSpaceDN/>
              <w:contextualSpacing/>
              <w:jc w:val="center"/>
              <w:rPr>
                <w:color w:val="000000"/>
                <w:sz w:val="20"/>
                <w:szCs w:val="20"/>
                <w:lang w:val="it-IT" w:eastAsia="it-IT"/>
              </w:rPr>
            </w:pPr>
            <w:r w:rsidRPr="005A04AA">
              <w:rPr>
                <w:color w:val="000000"/>
                <w:sz w:val="20"/>
                <w:szCs w:val="20"/>
                <w:lang w:val="it-IT" w:eastAsia="it-IT"/>
              </w:rPr>
              <w:t>5%</w:t>
            </w:r>
          </w:p>
        </w:tc>
        <w:tc>
          <w:tcPr>
            <w:tcW w:w="715" w:type="pct"/>
            <w:tcBorders>
              <w:top w:val="nil"/>
              <w:left w:val="nil"/>
              <w:bottom w:val="single" w:sz="8" w:space="0" w:color="auto"/>
              <w:right w:val="single" w:sz="8" w:space="0" w:color="auto"/>
            </w:tcBorders>
            <w:shd w:val="clear" w:color="auto" w:fill="auto"/>
            <w:vAlign w:val="center"/>
            <w:hideMark/>
          </w:tcPr>
          <w:p w14:paraId="548CEF59" w14:textId="77777777" w:rsidR="007A757B" w:rsidRPr="005A04AA" w:rsidRDefault="007A757B" w:rsidP="00761AA3">
            <w:pPr>
              <w:widowControl/>
              <w:autoSpaceDE/>
              <w:autoSpaceDN/>
              <w:contextualSpacing/>
              <w:jc w:val="center"/>
              <w:rPr>
                <w:color w:val="000000"/>
                <w:sz w:val="20"/>
                <w:szCs w:val="20"/>
                <w:lang w:val="it-IT" w:eastAsia="it-IT"/>
              </w:rPr>
            </w:pPr>
            <w:r w:rsidRPr="005A04AA">
              <w:rPr>
                <w:color w:val="000000"/>
                <w:sz w:val="20"/>
                <w:szCs w:val="20"/>
                <w:lang w:val="it-IT" w:eastAsia="it-IT"/>
              </w:rPr>
              <w:t>0%</w:t>
            </w:r>
          </w:p>
        </w:tc>
        <w:tc>
          <w:tcPr>
            <w:tcW w:w="715" w:type="pct"/>
            <w:tcBorders>
              <w:top w:val="nil"/>
              <w:left w:val="nil"/>
              <w:bottom w:val="single" w:sz="8" w:space="0" w:color="auto"/>
              <w:right w:val="single" w:sz="8" w:space="0" w:color="auto"/>
            </w:tcBorders>
          </w:tcPr>
          <w:p w14:paraId="3DC71B86" w14:textId="6A5435BB" w:rsidR="007A757B" w:rsidRPr="005A04AA" w:rsidRDefault="007A757B" w:rsidP="00761AA3">
            <w:pPr>
              <w:widowControl/>
              <w:autoSpaceDE/>
              <w:autoSpaceDN/>
              <w:contextualSpacing/>
              <w:jc w:val="center"/>
              <w:rPr>
                <w:color w:val="000000"/>
                <w:sz w:val="20"/>
                <w:szCs w:val="20"/>
                <w:lang w:val="it-IT" w:eastAsia="it-IT"/>
              </w:rPr>
            </w:pPr>
            <w:r w:rsidRPr="005A04AA">
              <w:rPr>
                <w:color w:val="000000"/>
                <w:sz w:val="20"/>
                <w:szCs w:val="20"/>
                <w:lang w:val="it-IT" w:eastAsia="it-IT"/>
              </w:rPr>
              <w:t>4%</w:t>
            </w:r>
          </w:p>
        </w:tc>
        <w:tc>
          <w:tcPr>
            <w:tcW w:w="714" w:type="pct"/>
            <w:tcBorders>
              <w:top w:val="nil"/>
              <w:left w:val="nil"/>
              <w:bottom w:val="single" w:sz="8" w:space="0" w:color="auto"/>
              <w:right w:val="single" w:sz="8" w:space="0" w:color="auto"/>
            </w:tcBorders>
          </w:tcPr>
          <w:p w14:paraId="136499A9" w14:textId="5F7223A7" w:rsidR="007A757B" w:rsidRPr="005A04AA" w:rsidRDefault="007A757B" w:rsidP="00761AA3">
            <w:pPr>
              <w:widowControl/>
              <w:autoSpaceDE/>
              <w:autoSpaceDN/>
              <w:contextualSpacing/>
              <w:jc w:val="center"/>
              <w:rPr>
                <w:color w:val="000000"/>
                <w:sz w:val="20"/>
                <w:szCs w:val="20"/>
                <w:lang w:val="it-IT" w:eastAsia="it-IT"/>
              </w:rPr>
            </w:pPr>
            <w:r w:rsidRPr="005A04AA">
              <w:rPr>
                <w:color w:val="000000"/>
                <w:sz w:val="20"/>
                <w:szCs w:val="20"/>
                <w:lang w:val="it-IT" w:eastAsia="it-IT"/>
              </w:rPr>
              <w:t>6%</w:t>
            </w:r>
          </w:p>
        </w:tc>
        <w:tc>
          <w:tcPr>
            <w:tcW w:w="712" w:type="pct"/>
            <w:tcBorders>
              <w:top w:val="nil"/>
              <w:left w:val="nil"/>
              <w:bottom w:val="single" w:sz="8" w:space="0" w:color="auto"/>
              <w:right w:val="single" w:sz="8" w:space="0" w:color="auto"/>
            </w:tcBorders>
          </w:tcPr>
          <w:p w14:paraId="423382CD" w14:textId="088C5A82" w:rsidR="007A757B" w:rsidRPr="005A04AA" w:rsidRDefault="007A757B" w:rsidP="00761AA3">
            <w:pPr>
              <w:widowControl/>
              <w:autoSpaceDE/>
              <w:autoSpaceDN/>
              <w:contextualSpacing/>
              <w:jc w:val="center"/>
              <w:rPr>
                <w:color w:val="000000"/>
                <w:sz w:val="20"/>
                <w:szCs w:val="20"/>
                <w:lang w:val="it-IT" w:eastAsia="it-IT"/>
              </w:rPr>
            </w:pPr>
            <w:r w:rsidRPr="005A04AA">
              <w:rPr>
                <w:color w:val="000000"/>
                <w:sz w:val="20"/>
                <w:szCs w:val="20"/>
                <w:lang w:val="it-IT" w:eastAsia="it-IT"/>
              </w:rPr>
              <w:t>1%</w:t>
            </w:r>
          </w:p>
        </w:tc>
        <w:tc>
          <w:tcPr>
            <w:tcW w:w="712" w:type="pct"/>
            <w:tcBorders>
              <w:top w:val="nil"/>
              <w:left w:val="nil"/>
              <w:bottom w:val="single" w:sz="8" w:space="0" w:color="auto"/>
              <w:right w:val="single" w:sz="8" w:space="0" w:color="auto"/>
            </w:tcBorders>
          </w:tcPr>
          <w:p w14:paraId="3049F869" w14:textId="7E01712A" w:rsidR="007A757B" w:rsidRPr="005A04AA" w:rsidRDefault="00E46E07" w:rsidP="00761AA3">
            <w:pPr>
              <w:widowControl/>
              <w:autoSpaceDE/>
              <w:autoSpaceDN/>
              <w:contextualSpacing/>
              <w:jc w:val="center"/>
              <w:rPr>
                <w:color w:val="000000"/>
                <w:sz w:val="20"/>
                <w:szCs w:val="20"/>
                <w:lang w:val="it-IT" w:eastAsia="it-IT"/>
              </w:rPr>
            </w:pPr>
            <w:r w:rsidRPr="005A04AA">
              <w:rPr>
                <w:color w:val="000000"/>
                <w:sz w:val="20"/>
                <w:szCs w:val="20"/>
                <w:lang w:val="it-IT" w:eastAsia="it-IT"/>
              </w:rPr>
              <w:t>8%</w:t>
            </w:r>
          </w:p>
        </w:tc>
      </w:tr>
    </w:tbl>
    <w:p w14:paraId="0EC84478" w14:textId="3DACEE30" w:rsidR="00C4059F" w:rsidRPr="005A04AA" w:rsidRDefault="00A203F0" w:rsidP="00761AA3">
      <w:pPr>
        <w:pStyle w:val="Titolo1"/>
        <w:spacing w:before="0"/>
        <w:contextualSpacing/>
        <w:rPr>
          <w:rFonts w:ascii="Times New Roman" w:hAnsi="Times New Roman" w:cs="Times New Roman"/>
          <w:sz w:val="20"/>
          <w:szCs w:val="20"/>
          <w:lang w:val="it-IT"/>
        </w:rPr>
      </w:pPr>
      <w:r w:rsidRPr="005A04AA">
        <w:rPr>
          <w:rFonts w:ascii="Times New Roman" w:hAnsi="Times New Roman" w:cs="Times New Roman"/>
          <w:sz w:val="20"/>
          <w:szCs w:val="20"/>
          <w:lang w:val="it-IT"/>
        </w:rPr>
        <w:t>2.2</w:t>
      </w:r>
      <w:r w:rsidR="00C4059F" w:rsidRPr="005A04AA">
        <w:rPr>
          <w:rFonts w:ascii="Times New Roman" w:hAnsi="Times New Roman" w:cs="Times New Roman"/>
          <w:sz w:val="20"/>
          <w:szCs w:val="20"/>
          <w:lang w:val="it-IT"/>
        </w:rPr>
        <w:t>. </w:t>
      </w:r>
      <w:r w:rsidRPr="005A04AA">
        <w:rPr>
          <w:rStyle w:val="Enfasigrassetto"/>
          <w:rFonts w:ascii="Times New Roman" w:hAnsi="Times New Roman" w:cs="Times New Roman"/>
          <w:b/>
          <w:bCs/>
          <w:sz w:val="20"/>
          <w:szCs w:val="20"/>
          <w:lang w:val="it-IT"/>
        </w:rPr>
        <w:t>Risultati nelle prove standardizzate</w:t>
      </w:r>
    </w:p>
    <w:p w14:paraId="33F76B3D" w14:textId="70D27DF9" w:rsidR="00C40D09" w:rsidRPr="005A04AA" w:rsidRDefault="007F7E30" w:rsidP="00761AA3">
      <w:pPr>
        <w:widowControl/>
        <w:adjustRightInd w:val="0"/>
        <w:contextualSpacing/>
        <w:jc w:val="both"/>
        <w:rPr>
          <w:rFonts w:eastAsiaTheme="minorHAnsi"/>
          <w:iCs/>
          <w:color w:val="000000"/>
          <w:sz w:val="20"/>
          <w:szCs w:val="20"/>
          <w:lang w:val="it-IT"/>
        </w:rPr>
      </w:pPr>
      <w:r w:rsidRPr="005A04AA">
        <w:rPr>
          <w:rFonts w:eastAsiaTheme="minorHAnsi"/>
          <w:iCs/>
          <w:color w:val="000000"/>
          <w:sz w:val="20"/>
          <w:szCs w:val="20"/>
          <w:lang w:val="it-IT"/>
        </w:rPr>
        <w:t>Per completare il RAV sono state analizzate i risultati</w:t>
      </w:r>
      <w:r w:rsidR="006C4EA2" w:rsidRPr="005A04AA">
        <w:rPr>
          <w:rFonts w:eastAsiaTheme="minorHAnsi"/>
          <w:iCs/>
          <w:color w:val="000000"/>
          <w:sz w:val="20"/>
          <w:szCs w:val="20"/>
          <w:lang w:val="it-IT"/>
        </w:rPr>
        <w:t xml:space="preserve"> </w:t>
      </w:r>
      <w:r w:rsidRPr="005A04AA">
        <w:rPr>
          <w:rFonts w:eastAsiaTheme="minorHAnsi"/>
          <w:iCs/>
          <w:color w:val="000000"/>
          <w:sz w:val="20"/>
          <w:szCs w:val="20"/>
          <w:lang w:val="it-IT"/>
        </w:rPr>
        <w:t>INVALSI dell</w:t>
      </w:r>
      <w:r w:rsidR="00F817E1" w:rsidRPr="005A04AA">
        <w:rPr>
          <w:rFonts w:eastAsiaTheme="minorHAnsi"/>
          <w:iCs/>
          <w:color w:val="000000"/>
          <w:sz w:val="20"/>
          <w:szCs w:val="20"/>
          <w:lang w:val="it-IT"/>
        </w:rPr>
        <w:t>e prove nazionali pe</w:t>
      </w:r>
      <w:r w:rsidR="00E26025" w:rsidRPr="005A04AA">
        <w:rPr>
          <w:rFonts w:eastAsiaTheme="minorHAnsi"/>
          <w:iCs/>
          <w:color w:val="000000"/>
          <w:sz w:val="20"/>
          <w:szCs w:val="20"/>
          <w:lang w:val="it-IT"/>
        </w:rPr>
        <w:t>r l’A.S.2023/24</w:t>
      </w:r>
      <w:r w:rsidR="00B86E6A" w:rsidRPr="005A04AA">
        <w:rPr>
          <w:rFonts w:eastAsiaTheme="minorHAnsi"/>
          <w:iCs/>
          <w:color w:val="000000"/>
          <w:sz w:val="20"/>
          <w:szCs w:val="20"/>
          <w:lang w:val="it-IT"/>
        </w:rPr>
        <w:t>.</w:t>
      </w:r>
    </w:p>
    <w:p w14:paraId="5637B098" w14:textId="28AD4870" w:rsidR="00E26025" w:rsidRPr="005A04AA" w:rsidRDefault="00E26025" w:rsidP="00F93093">
      <w:pPr>
        <w:contextualSpacing/>
        <w:jc w:val="both"/>
        <w:rPr>
          <w:b/>
          <w:sz w:val="20"/>
          <w:szCs w:val="20"/>
          <w:lang w:val="it-IT"/>
        </w:rPr>
      </w:pPr>
      <w:r w:rsidRPr="005A04AA">
        <w:rPr>
          <w:b/>
          <w:sz w:val="20"/>
          <w:szCs w:val="20"/>
          <w:lang w:val="it-IT"/>
        </w:rPr>
        <w:t>PUNTI DI FORZA</w:t>
      </w:r>
    </w:p>
    <w:p w14:paraId="4D7097FE" w14:textId="60ECEA16" w:rsidR="00E26025" w:rsidRPr="005A04AA" w:rsidRDefault="00E26025" w:rsidP="00761D3C">
      <w:pPr>
        <w:widowControl/>
        <w:adjustRightInd w:val="0"/>
        <w:contextualSpacing/>
        <w:jc w:val="both"/>
        <w:rPr>
          <w:rStyle w:val="Enfasicorsivo"/>
          <w:i w:val="0"/>
          <w:sz w:val="20"/>
          <w:szCs w:val="20"/>
          <w:lang w:val="it-IT"/>
        </w:rPr>
      </w:pPr>
      <w:r w:rsidRPr="005A04AA">
        <w:rPr>
          <w:rStyle w:val="Enfasicorsivo"/>
          <w:i w:val="0"/>
          <w:sz w:val="20"/>
          <w:szCs w:val="20"/>
          <w:lang w:val="it-IT"/>
        </w:rPr>
        <w:t>Per le classi seconde primaria, i risultati sono positivi rispetto al precedente a</w:t>
      </w:r>
      <w:r w:rsidR="00132211">
        <w:rPr>
          <w:rStyle w:val="Enfasicorsivo"/>
          <w:i w:val="0"/>
          <w:sz w:val="20"/>
          <w:szCs w:val="20"/>
          <w:lang w:val="it-IT"/>
        </w:rPr>
        <w:t>.</w:t>
      </w:r>
      <w:r w:rsidRPr="005A04AA">
        <w:rPr>
          <w:rStyle w:val="Enfasicorsivo"/>
          <w:i w:val="0"/>
          <w:sz w:val="20"/>
          <w:szCs w:val="20"/>
          <w:lang w:val="it-IT"/>
        </w:rPr>
        <w:t xml:space="preserve">s sia in italiano che in matematica: le classi seconde conseguono un risultato in italiano decisamente superiore (+ 22,7) rispetto al precedente anno scolastico e si nota una situazione crescente di miglioramento. Le classi quinte primaria conseguono risultati confrontabili con il punteggio della Campania, del Sud ma sono superiori di poco al valore nazionale. La scuola si differenzia, leggermente e positivamente, da altre istituzioni con la stessa popolazione. In matematica i risultati delle classi quinte sono confrontabili con i tre valori (i quali differiscono di poco). In inglese reading la scuola consegue risultati superiori ai tre riferimenti. I risultati delle classi terze </w:t>
      </w:r>
      <w:r w:rsidR="00F93093" w:rsidRPr="005A04AA">
        <w:rPr>
          <w:rStyle w:val="Enfasicorsivo"/>
          <w:i w:val="0"/>
          <w:sz w:val="20"/>
          <w:szCs w:val="20"/>
          <w:lang w:val="it-IT"/>
        </w:rPr>
        <w:t xml:space="preserve">della secondaria di I grado </w:t>
      </w:r>
      <w:r w:rsidRPr="005A04AA">
        <w:rPr>
          <w:rStyle w:val="Enfasicorsivo"/>
          <w:i w:val="0"/>
          <w:sz w:val="20"/>
          <w:szCs w:val="20"/>
          <w:lang w:val="it-IT"/>
        </w:rPr>
        <w:t>in matematica ed inglese sono superiori rispetto al precedente anno scolastico.</w:t>
      </w:r>
    </w:p>
    <w:p w14:paraId="1F9AFAEE" w14:textId="77777777" w:rsidR="00486D9A" w:rsidRPr="005A04AA" w:rsidRDefault="00486D9A" w:rsidP="00486D9A">
      <w:pPr>
        <w:contextualSpacing/>
        <w:jc w:val="both"/>
        <w:rPr>
          <w:b/>
          <w:sz w:val="20"/>
          <w:szCs w:val="20"/>
          <w:lang w:val="it-IT"/>
        </w:rPr>
      </w:pPr>
      <w:r w:rsidRPr="005A04AA">
        <w:rPr>
          <w:b/>
          <w:sz w:val="20"/>
          <w:szCs w:val="20"/>
          <w:lang w:val="it-IT"/>
        </w:rPr>
        <w:t>PUNTI DI DEBOLEZZA</w:t>
      </w:r>
    </w:p>
    <w:p w14:paraId="2D2D9BFC" w14:textId="23F42779" w:rsidR="00F93093" w:rsidRPr="005A04AA" w:rsidRDefault="00D5348D" w:rsidP="00761D3C">
      <w:pPr>
        <w:widowControl/>
        <w:adjustRightInd w:val="0"/>
        <w:contextualSpacing/>
        <w:jc w:val="both"/>
        <w:rPr>
          <w:rStyle w:val="Enfasicorsivo"/>
          <w:sz w:val="20"/>
          <w:szCs w:val="20"/>
          <w:lang w:val="it-IT"/>
        </w:rPr>
      </w:pPr>
      <w:r w:rsidRPr="005A04AA">
        <w:rPr>
          <w:rStyle w:val="Enfasicorsivo"/>
          <w:i w:val="0"/>
          <w:sz w:val="20"/>
          <w:szCs w:val="20"/>
          <w:lang w:val="it-IT"/>
        </w:rPr>
        <w:t xml:space="preserve">Nelle classi seconde primaria la </w:t>
      </w:r>
      <w:r w:rsidR="00056861" w:rsidRPr="005A04AA">
        <w:rPr>
          <w:rStyle w:val="Enfasicorsivo"/>
          <w:i w:val="0"/>
          <w:sz w:val="20"/>
          <w:szCs w:val="20"/>
          <w:lang w:val="it-IT"/>
        </w:rPr>
        <w:t>variabilità</w:t>
      </w:r>
      <w:r w:rsidRPr="005A04AA">
        <w:rPr>
          <w:rStyle w:val="Enfasicorsivo"/>
          <w:i w:val="0"/>
          <w:sz w:val="20"/>
          <w:szCs w:val="20"/>
          <w:lang w:val="it-IT"/>
        </w:rPr>
        <w:t xml:space="preserve"> tra le classi supera il valore nazionale (questa situazione non </w:t>
      </w:r>
      <w:r w:rsidR="00056861" w:rsidRPr="005A04AA">
        <w:rPr>
          <w:rStyle w:val="Enfasicorsivo"/>
          <w:i w:val="0"/>
          <w:sz w:val="20"/>
          <w:szCs w:val="20"/>
          <w:lang w:val="it-IT"/>
        </w:rPr>
        <w:t>è</w:t>
      </w:r>
      <w:r w:rsidRPr="005A04AA">
        <w:rPr>
          <w:rStyle w:val="Enfasicorsivo"/>
          <w:i w:val="0"/>
          <w:sz w:val="20"/>
          <w:szCs w:val="20"/>
          <w:lang w:val="it-IT"/>
        </w:rPr>
        <w:t xml:space="preserve"> auspicabile); all'interno della classe la </w:t>
      </w:r>
      <w:r w:rsidR="00056861" w:rsidRPr="005A04AA">
        <w:rPr>
          <w:rStyle w:val="Enfasicorsivo"/>
          <w:i w:val="0"/>
          <w:sz w:val="20"/>
          <w:szCs w:val="20"/>
          <w:lang w:val="it-IT"/>
        </w:rPr>
        <w:t>variabilità</w:t>
      </w:r>
      <w:r w:rsidRPr="005A04AA">
        <w:rPr>
          <w:rStyle w:val="Enfasicorsivo"/>
          <w:i w:val="0"/>
          <w:sz w:val="20"/>
          <w:szCs w:val="20"/>
          <w:lang w:val="it-IT"/>
        </w:rPr>
        <w:t xml:space="preserve"> </w:t>
      </w:r>
      <w:r w:rsidR="00056861" w:rsidRPr="005A04AA">
        <w:rPr>
          <w:rStyle w:val="Enfasicorsivo"/>
          <w:i w:val="0"/>
          <w:sz w:val="20"/>
          <w:szCs w:val="20"/>
          <w:lang w:val="it-IT"/>
        </w:rPr>
        <w:t>è</w:t>
      </w:r>
      <w:r w:rsidRPr="005A04AA">
        <w:rPr>
          <w:rStyle w:val="Enfasicorsivo"/>
          <w:i w:val="0"/>
          <w:sz w:val="20"/>
          <w:szCs w:val="20"/>
          <w:lang w:val="it-IT"/>
        </w:rPr>
        <w:t xml:space="preserve"> inferiore al valore nazionale (</w:t>
      </w:r>
      <w:r w:rsidR="00056861" w:rsidRPr="005A04AA">
        <w:rPr>
          <w:rStyle w:val="Enfasicorsivo"/>
          <w:i w:val="0"/>
          <w:sz w:val="20"/>
          <w:szCs w:val="20"/>
          <w:lang w:val="it-IT"/>
        </w:rPr>
        <w:t>ciò</w:t>
      </w:r>
      <w:r w:rsidRPr="005A04AA">
        <w:rPr>
          <w:rStyle w:val="Enfasicorsivo"/>
          <w:i w:val="0"/>
          <w:sz w:val="20"/>
          <w:szCs w:val="20"/>
          <w:lang w:val="it-IT"/>
        </w:rPr>
        <w:t xml:space="preserve"> significa che le classi sono eterogenee nella loro composizione). Questa osservazione vale per entrambe le discipline ma in matematica la differenza tra le classi </w:t>
      </w:r>
      <w:r w:rsidR="00056861" w:rsidRPr="005A04AA">
        <w:rPr>
          <w:rStyle w:val="Enfasicorsivo"/>
          <w:i w:val="0"/>
          <w:sz w:val="20"/>
          <w:szCs w:val="20"/>
          <w:lang w:val="it-IT"/>
        </w:rPr>
        <w:t>è</w:t>
      </w:r>
      <w:r w:rsidRPr="005A04AA">
        <w:rPr>
          <w:rStyle w:val="Enfasicorsivo"/>
          <w:i w:val="0"/>
          <w:sz w:val="20"/>
          <w:szCs w:val="20"/>
          <w:lang w:val="it-IT"/>
        </w:rPr>
        <w:t xml:space="preserve"> ancora </w:t>
      </w:r>
      <w:r w:rsidR="00056861" w:rsidRPr="005A04AA">
        <w:rPr>
          <w:rStyle w:val="Enfasicorsivo"/>
          <w:i w:val="0"/>
          <w:sz w:val="20"/>
          <w:szCs w:val="20"/>
          <w:lang w:val="it-IT"/>
        </w:rPr>
        <w:t>più</w:t>
      </w:r>
      <w:r w:rsidRPr="005A04AA">
        <w:rPr>
          <w:rStyle w:val="Enfasicorsivo"/>
          <w:i w:val="0"/>
          <w:sz w:val="20"/>
          <w:szCs w:val="20"/>
          <w:lang w:val="it-IT"/>
        </w:rPr>
        <w:t xml:space="preserve"> eclatante. L'istituto, rispetto al precedente anno scolastico, ha conseguito risultati per le classi quinte in italiano inferiori di circa 10% ed </w:t>
      </w:r>
      <w:r w:rsidR="00056861" w:rsidRPr="005A04AA">
        <w:rPr>
          <w:rStyle w:val="Enfasicorsivo"/>
          <w:i w:val="0"/>
          <w:sz w:val="20"/>
          <w:szCs w:val="20"/>
          <w:lang w:val="it-IT"/>
        </w:rPr>
        <w:t>è</w:t>
      </w:r>
      <w:r w:rsidRPr="005A04AA">
        <w:rPr>
          <w:rStyle w:val="Enfasicorsivo"/>
          <w:i w:val="0"/>
          <w:sz w:val="20"/>
          <w:szCs w:val="20"/>
          <w:lang w:val="it-IT"/>
        </w:rPr>
        <w:t xml:space="preserve"> tornato a valori dell'as 2018/19; in matematica il risultato </w:t>
      </w:r>
      <w:r w:rsidR="00056861" w:rsidRPr="005A04AA">
        <w:rPr>
          <w:rStyle w:val="Enfasicorsivo"/>
          <w:i w:val="0"/>
          <w:sz w:val="20"/>
          <w:szCs w:val="20"/>
          <w:lang w:val="it-IT"/>
        </w:rPr>
        <w:t>è</w:t>
      </w:r>
      <w:r w:rsidRPr="005A04AA">
        <w:rPr>
          <w:rStyle w:val="Enfasicorsivo"/>
          <w:i w:val="0"/>
          <w:sz w:val="20"/>
          <w:szCs w:val="20"/>
          <w:lang w:val="it-IT"/>
        </w:rPr>
        <w:t xml:space="preserve"> inferiore di circa il 5%, in inglese </w:t>
      </w:r>
      <w:r w:rsidRPr="005A04AA">
        <w:rPr>
          <w:rStyle w:val="Enfasicorsivo"/>
          <w:i w:val="0"/>
          <w:sz w:val="20"/>
          <w:szCs w:val="20"/>
          <w:lang w:val="it-IT"/>
        </w:rPr>
        <w:lastRenderedPageBreak/>
        <w:t xml:space="preserve">reading </w:t>
      </w:r>
      <w:r w:rsidR="00056861" w:rsidRPr="005A04AA">
        <w:rPr>
          <w:rStyle w:val="Enfasicorsivo"/>
          <w:i w:val="0"/>
          <w:sz w:val="20"/>
          <w:szCs w:val="20"/>
          <w:lang w:val="it-IT"/>
        </w:rPr>
        <w:t>è</w:t>
      </w:r>
      <w:r w:rsidRPr="005A04AA">
        <w:rPr>
          <w:rStyle w:val="Enfasicorsivo"/>
          <w:i w:val="0"/>
          <w:sz w:val="20"/>
          <w:szCs w:val="20"/>
          <w:lang w:val="it-IT"/>
        </w:rPr>
        <w:t xml:space="preserve"> leggermente migliorato (+1,2%) e in listening si osserva un aumento di circa il 2% anche se, </w:t>
      </w:r>
      <w:r w:rsidR="00056861" w:rsidRPr="005A04AA">
        <w:rPr>
          <w:rStyle w:val="Enfasicorsivo"/>
          <w:i w:val="0"/>
          <w:sz w:val="20"/>
          <w:szCs w:val="20"/>
          <w:lang w:val="it-IT"/>
        </w:rPr>
        <w:t>è</w:t>
      </w:r>
      <w:r w:rsidRPr="005A04AA">
        <w:rPr>
          <w:rStyle w:val="Enfasicorsivo"/>
          <w:i w:val="0"/>
          <w:sz w:val="20"/>
          <w:szCs w:val="20"/>
          <w:lang w:val="it-IT"/>
        </w:rPr>
        <w:t xml:space="preserve"> importante sottolineare che complessivamente il risultato non </w:t>
      </w:r>
      <w:r w:rsidR="00056861" w:rsidRPr="005A04AA">
        <w:rPr>
          <w:rStyle w:val="Enfasicorsivo"/>
          <w:i w:val="0"/>
          <w:sz w:val="20"/>
          <w:szCs w:val="20"/>
          <w:lang w:val="it-IT"/>
        </w:rPr>
        <w:t>è</w:t>
      </w:r>
      <w:r w:rsidRPr="005A04AA">
        <w:rPr>
          <w:rStyle w:val="Enfasicorsivo"/>
          <w:i w:val="0"/>
          <w:sz w:val="20"/>
          <w:szCs w:val="20"/>
          <w:lang w:val="it-IT"/>
        </w:rPr>
        <w:t xml:space="preserve"> positivo. La scuola in inglese consegue risultati inferiori ad altre istituzioni simili, soprattutto in listening. In italiano si osserva una bassa </w:t>
      </w:r>
      <w:r w:rsidR="00056861" w:rsidRPr="005A04AA">
        <w:rPr>
          <w:rStyle w:val="Enfasicorsivo"/>
          <w:i w:val="0"/>
          <w:sz w:val="20"/>
          <w:szCs w:val="20"/>
          <w:lang w:val="it-IT"/>
        </w:rPr>
        <w:t>variabilità</w:t>
      </w:r>
      <w:r w:rsidRPr="005A04AA">
        <w:rPr>
          <w:rStyle w:val="Enfasicorsivo"/>
          <w:i w:val="0"/>
          <w:sz w:val="20"/>
          <w:szCs w:val="20"/>
          <w:lang w:val="it-IT"/>
        </w:rPr>
        <w:t xml:space="preserve"> tra le classi quinti e tra le stesse classi in termini di ESCS; per matematica ed inglese le classi hanno avuto complessivamente risultati molto diversi pur avendo una composizione eterogenea. In Italiano, per le classi terze, rispetto al precedente anno scolastico la scuola ha un risultato di circa 2 punti inferiori. In matematica la variabilità </w:t>
      </w:r>
      <w:r w:rsidR="00056861" w:rsidRPr="005A04AA">
        <w:rPr>
          <w:rStyle w:val="Enfasicorsivo"/>
          <w:i w:val="0"/>
          <w:sz w:val="20"/>
          <w:szCs w:val="20"/>
          <w:lang w:val="it-IT"/>
        </w:rPr>
        <w:t>è</w:t>
      </w:r>
      <w:r w:rsidRPr="005A04AA">
        <w:rPr>
          <w:rStyle w:val="Enfasicorsivo"/>
          <w:i w:val="0"/>
          <w:sz w:val="20"/>
          <w:szCs w:val="20"/>
          <w:lang w:val="it-IT"/>
        </w:rPr>
        <w:t xml:space="preserve"> superiore e vuol dire che le classi terze hanno conseguito risultati molto eterogenei (classi con risultati positivi e classi con risultati pessimi</w:t>
      </w:r>
    </w:p>
    <w:p w14:paraId="0D790162" w14:textId="77777777" w:rsidR="00761D3C" w:rsidRPr="005A04AA" w:rsidRDefault="00761D3C" w:rsidP="005370C1">
      <w:pPr>
        <w:jc w:val="both"/>
        <w:rPr>
          <w:sz w:val="20"/>
          <w:szCs w:val="20"/>
          <w:lang w:val="it-IT"/>
        </w:rPr>
      </w:pPr>
    </w:p>
    <w:p w14:paraId="4073076A" w14:textId="46F68844" w:rsidR="00761D3C" w:rsidRPr="005A04AA" w:rsidRDefault="00761D3C" w:rsidP="00761D3C">
      <w:pPr>
        <w:jc w:val="center"/>
        <w:rPr>
          <w:sz w:val="20"/>
          <w:szCs w:val="20"/>
          <w:lang w:val="it-IT"/>
        </w:rPr>
      </w:pPr>
      <w:r w:rsidRPr="005A04AA">
        <w:rPr>
          <w:noProof/>
          <w:sz w:val="20"/>
          <w:szCs w:val="20"/>
          <w:lang w:val="it-IT" w:eastAsia="it-IT"/>
        </w:rPr>
        <w:drawing>
          <wp:inline distT="0" distB="0" distL="0" distR="0" wp14:anchorId="06B2C765" wp14:editId="139822D2">
            <wp:extent cx="4536349" cy="2157095"/>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52068" cy="2164570"/>
                    </a:xfrm>
                    <a:prstGeom prst="rect">
                      <a:avLst/>
                    </a:prstGeom>
                  </pic:spPr>
                </pic:pic>
              </a:graphicData>
            </a:graphic>
          </wp:inline>
        </w:drawing>
      </w:r>
    </w:p>
    <w:p w14:paraId="679927BE" w14:textId="030B997B" w:rsidR="00FC6389" w:rsidRPr="005A04AA" w:rsidRDefault="005370C1" w:rsidP="00E33C7E">
      <w:pPr>
        <w:pStyle w:val="Titolo1"/>
        <w:spacing w:before="0"/>
        <w:contextualSpacing/>
        <w:jc w:val="both"/>
        <w:rPr>
          <w:rFonts w:ascii="Times New Roman" w:hAnsi="Times New Roman" w:cs="Times New Roman"/>
          <w:sz w:val="20"/>
          <w:szCs w:val="20"/>
          <w:lang w:val="it-IT"/>
        </w:rPr>
      </w:pPr>
      <w:r w:rsidRPr="005A04AA">
        <w:rPr>
          <w:sz w:val="20"/>
          <w:szCs w:val="20"/>
          <w:lang w:val="it-IT"/>
        </w:rPr>
        <w:t xml:space="preserve">Occorre insistere sulla diminuzione delle differenze </w:t>
      </w:r>
      <w:r w:rsidR="008675CB" w:rsidRPr="005A04AA">
        <w:rPr>
          <w:sz w:val="20"/>
          <w:szCs w:val="20"/>
          <w:lang w:val="it-IT"/>
        </w:rPr>
        <w:t xml:space="preserve">di risultati </w:t>
      </w:r>
      <w:r w:rsidRPr="005A04AA">
        <w:rPr>
          <w:sz w:val="20"/>
          <w:szCs w:val="20"/>
          <w:lang w:val="it-IT"/>
        </w:rPr>
        <w:t>tra le classi e delle percent</w:t>
      </w:r>
      <w:r w:rsidR="008675CB" w:rsidRPr="005A04AA">
        <w:rPr>
          <w:sz w:val="20"/>
          <w:szCs w:val="20"/>
          <w:lang w:val="it-IT"/>
        </w:rPr>
        <w:t>uali degli alunni ai livelli uno e due.</w:t>
      </w:r>
    </w:p>
    <w:p w14:paraId="35D9CD1E" w14:textId="7C4B1608" w:rsidR="00A203F0" w:rsidRPr="005A04AA" w:rsidRDefault="00A203F0" w:rsidP="005370C1">
      <w:pPr>
        <w:pStyle w:val="Titolo1"/>
        <w:spacing w:before="0"/>
        <w:contextualSpacing/>
        <w:rPr>
          <w:rFonts w:ascii="Times New Roman" w:hAnsi="Times New Roman" w:cs="Times New Roman"/>
          <w:sz w:val="20"/>
          <w:szCs w:val="20"/>
          <w:lang w:val="it-IT"/>
        </w:rPr>
      </w:pPr>
      <w:r w:rsidRPr="005A04AA">
        <w:rPr>
          <w:rFonts w:ascii="Times New Roman" w:hAnsi="Times New Roman" w:cs="Times New Roman"/>
          <w:sz w:val="20"/>
          <w:szCs w:val="20"/>
          <w:lang w:val="it-IT"/>
        </w:rPr>
        <w:t>Competenze chiave europee</w:t>
      </w:r>
    </w:p>
    <w:p w14:paraId="43E495A0" w14:textId="362B0B64" w:rsidR="00740634" w:rsidRPr="005A04AA" w:rsidRDefault="00FC6389" w:rsidP="00E343C9">
      <w:pPr>
        <w:jc w:val="both"/>
        <w:rPr>
          <w:rFonts w:eastAsiaTheme="minorHAnsi"/>
          <w:iCs/>
          <w:color w:val="000000"/>
          <w:sz w:val="20"/>
          <w:szCs w:val="20"/>
          <w:lang w:val="it-IT"/>
        </w:rPr>
      </w:pPr>
      <w:r w:rsidRPr="005A04AA">
        <w:rPr>
          <w:rFonts w:eastAsiaTheme="minorHAnsi"/>
          <w:iCs/>
          <w:color w:val="000000"/>
          <w:sz w:val="20"/>
          <w:szCs w:val="20"/>
          <w:lang w:val="it-IT"/>
        </w:rPr>
        <w:t>Nel</w:t>
      </w:r>
      <w:r w:rsidR="008675CB" w:rsidRPr="005A04AA">
        <w:rPr>
          <w:rFonts w:eastAsiaTheme="minorHAnsi"/>
          <w:iCs/>
          <w:color w:val="000000"/>
          <w:sz w:val="20"/>
          <w:szCs w:val="20"/>
          <w:lang w:val="it-IT"/>
        </w:rPr>
        <w:t xml:space="preserve"> corso dell’anno scolastico 2023/24</w:t>
      </w:r>
      <w:r w:rsidRPr="005A04AA">
        <w:rPr>
          <w:rFonts w:eastAsiaTheme="minorHAnsi"/>
          <w:iCs/>
          <w:color w:val="000000"/>
          <w:sz w:val="20"/>
          <w:szCs w:val="20"/>
          <w:lang w:val="it-IT"/>
        </w:rPr>
        <w:t xml:space="preserve"> s</w:t>
      </w:r>
      <w:r w:rsidR="00E343C9" w:rsidRPr="005A04AA">
        <w:rPr>
          <w:rFonts w:eastAsiaTheme="minorHAnsi"/>
          <w:iCs/>
          <w:color w:val="000000"/>
          <w:sz w:val="20"/>
          <w:szCs w:val="20"/>
          <w:lang w:val="it-IT"/>
        </w:rPr>
        <w:t>i sono realizzati numerosi percorsi progettuali di supporto ed approfondimento per lo svil</w:t>
      </w:r>
      <w:r w:rsidR="008C2100" w:rsidRPr="005A04AA">
        <w:rPr>
          <w:rFonts w:eastAsiaTheme="minorHAnsi"/>
          <w:iCs/>
          <w:color w:val="000000"/>
          <w:sz w:val="20"/>
          <w:szCs w:val="20"/>
          <w:lang w:val="it-IT"/>
        </w:rPr>
        <w:t>uppo delle competenze chiave grazie alla progettazione di percorsi di lettura, potenziamento delle abilità logico-matematiche e linguistiche.</w:t>
      </w:r>
    </w:p>
    <w:p w14:paraId="39CBB112" w14:textId="77777777" w:rsidR="00A203F0" w:rsidRPr="005A04AA" w:rsidRDefault="00A203F0" w:rsidP="00761AA3">
      <w:pPr>
        <w:pStyle w:val="Titolo1"/>
        <w:spacing w:before="0"/>
        <w:contextualSpacing/>
        <w:rPr>
          <w:rFonts w:ascii="Times New Roman" w:hAnsi="Times New Roman" w:cs="Times New Roman"/>
          <w:sz w:val="20"/>
          <w:szCs w:val="20"/>
          <w:lang w:val="it-IT"/>
        </w:rPr>
      </w:pPr>
      <w:r w:rsidRPr="005A04AA">
        <w:rPr>
          <w:rFonts w:ascii="Times New Roman" w:hAnsi="Times New Roman" w:cs="Times New Roman"/>
          <w:sz w:val="20"/>
          <w:szCs w:val="20"/>
          <w:lang w:val="it-IT"/>
        </w:rPr>
        <w:t>2.4 Risultati a distanza</w:t>
      </w:r>
    </w:p>
    <w:p w14:paraId="6C33AD1A" w14:textId="0EAA82A1" w:rsidR="00F52757" w:rsidRPr="005A04AA" w:rsidRDefault="00931558" w:rsidP="00761AA3">
      <w:pPr>
        <w:widowControl/>
        <w:adjustRightInd w:val="0"/>
        <w:contextualSpacing/>
        <w:jc w:val="both"/>
        <w:rPr>
          <w:rStyle w:val="Enfasicorsivo"/>
          <w:i w:val="0"/>
          <w:sz w:val="20"/>
          <w:szCs w:val="20"/>
          <w:lang w:val="it-IT"/>
        </w:rPr>
      </w:pPr>
      <w:r w:rsidRPr="005A04AA">
        <w:rPr>
          <w:rStyle w:val="Enfasicorsivo"/>
          <w:i w:val="0"/>
          <w:sz w:val="20"/>
          <w:szCs w:val="20"/>
          <w:lang w:val="it-IT"/>
        </w:rPr>
        <w:t>Gli esiti in matematica sono positivi per gli alunni di quinta primaria. Gli alunni delle classi terze conseguono risultati positivi in italiano rispetto alla Campania; in matematica rispetto al dato campano ed alla macroarea; in inglese reading sono superiori rispetto ai tre riferimenti ed in listening superiore rispetto alla Campania. I dati non sono disponibili per gli allievi che due anni fa frequentavano la terza media.</w:t>
      </w:r>
    </w:p>
    <w:p w14:paraId="3E62063F" w14:textId="2E0E82A1" w:rsidR="00931558" w:rsidRPr="005A04AA" w:rsidRDefault="00931558" w:rsidP="00761AA3">
      <w:pPr>
        <w:widowControl/>
        <w:adjustRightInd w:val="0"/>
        <w:contextualSpacing/>
        <w:jc w:val="both"/>
        <w:rPr>
          <w:rFonts w:eastAsiaTheme="minorHAnsi"/>
          <w:b/>
          <w:i/>
          <w:iCs/>
          <w:color w:val="000000"/>
          <w:sz w:val="20"/>
          <w:szCs w:val="20"/>
          <w:lang w:val="it-IT"/>
        </w:rPr>
      </w:pPr>
      <w:r w:rsidRPr="005A04AA">
        <w:rPr>
          <w:rStyle w:val="Enfasicorsivo"/>
          <w:i w:val="0"/>
          <w:sz w:val="20"/>
          <w:szCs w:val="20"/>
          <w:lang w:val="it-IT"/>
        </w:rPr>
        <w:t xml:space="preserve">Gli esiti in italiano per le classi quinte </w:t>
      </w:r>
      <w:r w:rsidR="00353718" w:rsidRPr="005A04AA">
        <w:rPr>
          <w:rStyle w:val="Enfasicorsivo"/>
          <w:i w:val="0"/>
          <w:sz w:val="20"/>
          <w:szCs w:val="20"/>
          <w:lang w:val="it-IT"/>
        </w:rPr>
        <w:t xml:space="preserve">primaria </w:t>
      </w:r>
      <w:r w:rsidRPr="005A04AA">
        <w:rPr>
          <w:rStyle w:val="Enfasicorsivo"/>
          <w:i w:val="0"/>
          <w:sz w:val="20"/>
          <w:szCs w:val="20"/>
          <w:lang w:val="it-IT"/>
        </w:rPr>
        <w:t xml:space="preserve">evidenziano una involuzione per gli alunni delle classi seconde della primaria. Per gli alunni delle classi terze </w:t>
      </w:r>
      <w:r w:rsidR="00353718" w:rsidRPr="005A04AA">
        <w:rPr>
          <w:rStyle w:val="Enfasicorsivo"/>
          <w:i w:val="0"/>
          <w:sz w:val="20"/>
          <w:szCs w:val="20"/>
          <w:lang w:val="it-IT"/>
        </w:rPr>
        <w:t xml:space="preserve">secondaria di I grado </w:t>
      </w:r>
      <w:r w:rsidRPr="005A04AA">
        <w:rPr>
          <w:rStyle w:val="Enfasicorsivo"/>
          <w:i w:val="0"/>
          <w:sz w:val="20"/>
          <w:szCs w:val="20"/>
          <w:lang w:val="it-IT"/>
        </w:rPr>
        <w:t>i risultati sono in italiano inferiori rispetto al Sud e all'Italia; in matematica sono inferiori al dato nazionale; in inglese listening sono inferiori alla macroarea ed alla media italiana</w:t>
      </w:r>
      <w:r w:rsidR="003B49B6" w:rsidRPr="005A04AA">
        <w:rPr>
          <w:rStyle w:val="Enfasicorsivo"/>
          <w:i w:val="0"/>
          <w:sz w:val="20"/>
          <w:szCs w:val="20"/>
          <w:lang w:val="it-IT"/>
        </w:rPr>
        <w:t>. Queste sono le motivazioni che ci hanno permesso di attribuire alla scuola il “voto” Quattro.</w:t>
      </w:r>
    </w:p>
    <w:p w14:paraId="46BB95E5" w14:textId="320EC286" w:rsidR="008D1DCE" w:rsidRPr="005A04AA" w:rsidRDefault="008D1DCE" w:rsidP="008D1DCE">
      <w:pPr>
        <w:pStyle w:val="Titolo1"/>
        <w:spacing w:before="0"/>
        <w:contextualSpacing/>
        <w:rPr>
          <w:rFonts w:ascii="Times New Roman" w:hAnsi="Times New Roman" w:cs="Times New Roman"/>
          <w:sz w:val="20"/>
          <w:szCs w:val="20"/>
          <w:lang w:val="it-IT"/>
        </w:rPr>
      </w:pPr>
      <w:r w:rsidRPr="005A04AA">
        <w:rPr>
          <w:rFonts w:ascii="Times New Roman" w:hAnsi="Times New Roman" w:cs="Times New Roman"/>
          <w:sz w:val="20"/>
          <w:szCs w:val="20"/>
          <w:lang w:val="it-IT"/>
        </w:rPr>
        <w:t>2. PROCESSI-pratiche educative e didattiche</w:t>
      </w:r>
    </w:p>
    <w:p w14:paraId="71FF42D4" w14:textId="77777777" w:rsidR="00F52757" w:rsidRPr="005A04AA" w:rsidRDefault="00F52757" w:rsidP="00761AA3">
      <w:pPr>
        <w:widowControl/>
        <w:adjustRightInd w:val="0"/>
        <w:contextualSpacing/>
        <w:jc w:val="both"/>
        <w:rPr>
          <w:rFonts w:eastAsiaTheme="minorHAnsi"/>
          <w:b/>
          <w:iCs/>
          <w:color w:val="000000"/>
          <w:sz w:val="20"/>
          <w:szCs w:val="20"/>
          <w:lang w:val="it-IT"/>
        </w:rPr>
      </w:pPr>
    </w:p>
    <w:p w14:paraId="55AB9F08" w14:textId="6318C541" w:rsidR="00F52757" w:rsidRPr="005A04AA" w:rsidRDefault="00F52757" w:rsidP="0093286A">
      <w:pPr>
        <w:widowControl/>
        <w:adjustRightInd w:val="0"/>
        <w:contextualSpacing/>
        <w:jc w:val="center"/>
        <w:rPr>
          <w:rFonts w:eastAsiaTheme="minorHAnsi"/>
          <w:b/>
          <w:iCs/>
          <w:color w:val="000000"/>
          <w:sz w:val="20"/>
          <w:szCs w:val="20"/>
          <w:lang w:val="it-IT"/>
        </w:rPr>
      </w:pPr>
      <w:r w:rsidRPr="005A04AA">
        <w:rPr>
          <w:noProof/>
          <w:sz w:val="20"/>
          <w:szCs w:val="20"/>
          <w:lang w:val="it-IT" w:eastAsia="it-IT"/>
        </w:rPr>
        <w:drawing>
          <wp:inline distT="0" distB="0" distL="0" distR="0" wp14:anchorId="5CE2D8D4" wp14:editId="0211A08E">
            <wp:extent cx="4886222" cy="2323465"/>
            <wp:effectExtent l="0" t="0" r="0" b="63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91425" cy="2325939"/>
                    </a:xfrm>
                    <a:prstGeom prst="rect">
                      <a:avLst/>
                    </a:prstGeom>
                  </pic:spPr>
                </pic:pic>
              </a:graphicData>
            </a:graphic>
          </wp:inline>
        </w:drawing>
      </w:r>
    </w:p>
    <w:p w14:paraId="490F6E28" w14:textId="77777777" w:rsidR="00F52757" w:rsidRPr="005A04AA" w:rsidRDefault="00F52757" w:rsidP="00761AA3">
      <w:pPr>
        <w:widowControl/>
        <w:adjustRightInd w:val="0"/>
        <w:contextualSpacing/>
        <w:jc w:val="both"/>
        <w:rPr>
          <w:rFonts w:eastAsiaTheme="minorHAnsi"/>
          <w:b/>
          <w:iCs/>
          <w:color w:val="000000"/>
          <w:sz w:val="20"/>
          <w:szCs w:val="20"/>
          <w:lang w:val="it-IT"/>
        </w:rPr>
      </w:pPr>
    </w:p>
    <w:p w14:paraId="668A150E" w14:textId="77777777" w:rsidR="00F52757" w:rsidRPr="005A04AA" w:rsidRDefault="00F52757" w:rsidP="00761AA3">
      <w:pPr>
        <w:widowControl/>
        <w:adjustRightInd w:val="0"/>
        <w:contextualSpacing/>
        <w:jc w:val="both"/>
        <w:rPr>
          <w:rFonts w:eastAsiaTheme="minorHAnsi"/>
          <w:b/>
          <w:iCs/>
          <w:color w:val="000000"/>
          <w:sz w:val="20"/>
          <w:szCs w:val="20"/>
          <w:lang w:val="it-IT"/>
        </w:rPr>
      </w:pPr>
    </w:p>
    <w:p w14:paraId="63BF15CE" w14:textId="053F4015" w:rsidR="00FF7530" w:rsidRPr="005A04AA" w:rsidRDefault="004E14D4" w:rsidP="00761AA3">
      <w:pPr>
        <w:widowControl/>
        <w:adjustRightInd w:val="0"/>
        <w:contextualSpacing/>
        <w:jc w:val="both"/>
        <w:rPr>
          <w:rFonts w:eastAsiaTheme="minorHAnsi"/>
          <w:color w:val="000000"/>
          <w:sz w:val="20"/>
          <w:szCs w:val="20"/>
          <w:lang w:val="it-IT"/>
        </w:rPr>
      </w:pPr>
      <w:r w:rsidRPr="005A04AA">
        <w:rPr>
          <w:rFonts w:eastAsiaTheme="minorHAnsi"/>
          <w:b/>
          <w:iCs/>
          <w:color w:val="000000"/>
          <w:sz w:val="20"/>
          <w:szCs w:val="20"/>
          <w:lang w:val="it-IT"/>
        </w:rPr>
        <w:t>L’area 3</w:t>
      </w:r>
      <w:r w:rsidR="00FF7530" w:rsidRPr="005A04AA">
        <w:rPr>
          <w:rFonts w:eastAsiaTheme="minorHAnsi"/>
          <w:b/>
          <w:bCs/>
          <w:iCs/>
          <w:color w:val="000000"/>
          <w:sz w:val="20"/>
          <w:szCs w:val="20"/>
          <w:lang w:val="it-IT"/>
        </w:rPr>
        <w:t xml:space="preserve"> </w:t>
      </w:r>
      <w:r w:rsidR="00F37E80" w:rsidRPr="005A04AA">
        <w:rPr>
          <w:rFonts w:eastAsiaTheme="minorHAnsi"/>
          <w:iCs/>
          <w:color w:val="000000"/>
          <w:sz w:val="20"/>
          <w:szCs w:val="20"/>
          <w:lang w:val="it-IT"/>
        </w:rPr>
        <w:t>è formata da</w:t>
      </w:r>
      <w:r w:rsidR="000B7579" w:rsidRPr="005A04AA">
        <w:rPr>
          <w:rFonts w:eastAsiaTheme="minorHAnsi"/>
          <w:iCs/>
          <w:color w:val="000000"/>
          <w:sz w:val="20"/>
          <w:szCs w:val="20"/>
          <w:lang w:val="it-IT"/>
        </w:rPr>
        <w:t>:</w:t>
      </w:r>
    </w:p>
    <w:p w14:paraId="09CC4663" w14:textId="20269321" w:rsidR="008C1367" w:rsidRPr="005A04AA" w:rsidRDefault="00AE50C2" w:rsidP="007B35CE">
      <w:pPr>
        <w:pStyle w:val="Default"/>
        <w:numPr>
          <w:ilvl w:val="0"/>
          <w:numId w:val="20"/>
        </w:numPr>
        <w:contextualSpacing/>
        <w:jc w:val="both"/>
        <w:rPr>
          <w:sz w:val="20"/>
          <w:szCs w:val="20"/>
        </w:rPr>
      </w:pPr>
      <w:r w:rsidRPr="005A04AA">
        <w:rPr>
          <w:sz w:val="20"/>
          <w:szCs w:val="20"/>
        </w:rPr>
        <w:t xml:space="preserve">curricolo, progettazione e valutazione </w:t>
      </w:r>
    </w:p>
    <w:p w14:paraId="7CB50A8B" w14:textId="78A1A2B0" w:rsidR="00153C14" w:rsidRPr="005A04AA" w:rsidRDefault="00AE50C2" w:rsidP="007B35CE">
      <w:pPr>
        <w:pStyle w:val="Default"/>
        <w:numPr>
          <w:ilvl w:val="0"/>
          <w:numId w:val="20"/>
        </w:numPr>
        <w:contextualSpacing/>
        <w:jc w:val="both"/>
        <w:rPr>
          <w:sz w:val="20"/>
          <w:szCs w:val="20"/>
        </w:rPr>
      </w:pPr>
      <w:r w:rsidRPr="005A04AA">
        <w:rPr>
          <w:sz w:val="20"/>
          <w:szCs w:val="20"/>
        </w:rPr>
        <w:t>ambiente di apprendimento</w:t>
      </w:r>
    </w:p>
    <w:p w14:paraId="48627ABF" w14:textId="3A7CEBB8" w:rsidR="008C1367" w:rsidRPr="005A04AA" w:rsidRDefault="00AE50C2" w:rsidP="007B35CE">
      <w:pPr>
        <w:pStyle w:val="Default"/>
        <w:numPr>
          <w:ilvl w:val="0"/>
          <w:numId w:val="20"/>
        </w:numPr>
        <w:contextualSpacing/>
        <w:jc w:val="both"/>
        <w:rPr>
          <w:sz w:val="20"/>
          <w:szCs w:val="20"/>
        </w:rPr>
      </w:pPr>
      <w:r w:rsidRPr="005A04AA">
        <w:rPr>
          <w:sz w:val="20"/>
          <w:szCs w:val="20"/>
        </w:rPr>
        <w:t>inclusione e differenziazione</w:t>
      </w:r>
    </w:p>
    <w:p w14:paraId="050BBBCB" w14:textId="70586DF0" w:rsidR="008C1367" w:rsidRPr="005A04AA" w:rsidRDefault="00AE50C2" w:rsidP="007B35CE">
      <w:pPr>
        <w:pStyle w:val="Default"/>
        <w:numPr>
          <w:ilvl w:val="0"/>
          <w:numId w:val="20"/>
        </w:numPr>
        <w:contextualSpacing/>
        <w:jc w:val="both"/>
        <w:rPr>
          <w:sz w:val="20"/>
          <w:szCs w:val="20"/>
        </w:rPr>
      </w:pPr>
      <w:r w:rsidRPr="005A04AA">
        <w:rPr>
          <w:sz w:val="20"/>
          <w:szCs w:val="20"/>
        </w:rPr>
        <w:lastRenderedPageBreak/>
        <w:t>continuità ed orientamento</w:t>
      </w:r>
    </w:p>
    <w:p w14:paraId="2E301C62" w14:textId="185FC842" w:rsidR="002908F7" w:rsidRPr="005A04AA" w:rsidRDefault="000B7579" w:rsidP="00761AA3">
      <w:pPr>
        <w:pStyle w:val="Default"/>
        <w:contextualSpacing/>
        <w:jc w:val="both"/>
        <w:rPr>
          <w:sz w:val="20"/>
          <w:szCs w:val="20"/>
        </w:rPr>
      </w:pPr>
      <w:r w:rsidRPr="005A04AA">
        <w:rPr>
          <w:sz w:val="20"/>
          <w:szCs w:val="20"/>
        </w:rPr>
        <w:t xml:space="preserve">Il curricolo verticale è completo </w:t>
      </w:r>
      <w:r w:rsidR="00592A82" w:rsidRPr="005A04AA">
        <w:rPr>
          <w:sz w:val="20"/>
          <w:szCs w:val="20"/>
        </w:rPr>
        <w:t xml:space="preserve">ed aggiornato </w:t>
      </w:r>
      <w:r w:rsidRPr="005A04AA">
        <w:rPr>
          <w:sz w:val="20"/>
          <w:szCs w:val="20"/>
        </w:rPr>
        <w:t xml:space="preserve">nelle sue parti. </w:t>
      </w:r>
      <w:r w:rsidR="00646D97" w:rsidRPr="005A04AA">
        <w:rPr>
          <w:sz w:val="20"/>
          <w:szCs w:val="20"/>
        </w:rPr>
        <w:t>Le</w:t>
      </w:r>
      <w:r w:rsidR="00646D97" w:rsidRPr="005A04AA">
        <w:rPr>
          <w:b/>
          <w:sz w:val="20"/>
          <w:szCs w:val="20"/>
        </w:rPr>
        <w:t xml:space="preserve"> </w:t>
      </w:r>
      <w:r w:rsidR="002908F7" w:rsidRPr="005A04AA">
        <w:rPr>
          <w:sz w:val="20"/>
          <w:szCs w:val="20"/>
        </w:rPr>
        <w:t xml:space="preserve">prove di Istituto (test di ingresso per tutte le classi e discipline, prove </w:t>
      </w:r>
      <w:r w:rsidR="00DE4246" w:rsidRPr="005A04AA">
        <w:rPr>
          <w:sz w:val="20"/>
          <w:szCs w:val="20"/>
        </w:rPr>
        <w:t xml:space="preserve">strutturate concordate al primo e secondo </w:t>
      </w:r>
      <w:r w:rsidR="002A28DC" w:rsidRPr="005A04AA">
        <w:rPr>
          <w:sz w:val="20"/>
          <w:szCs w:val="20"/>
        </w:rPr>
        <w:t xml:space="preserve">quadrimestre) </w:t>
      </w:r>
      <w:r w:rsidR="002908F7" w:rsidRPr="005A04AA">
        <w:rPr>
          <w:sz w:val="20"/>
          <w:szCs w:val="20"/>
        </w:rPr>
        <w:t>procedono regolarment</w:t>
      </w:r>
      <w:r w:rsidR="0091616A" w:rsidRPr="005A04AA">
        <w:rPr>
          <w:sz w:val="20"/>
          <w:szCs w:val="20"/>
        </w:rPr>
        <w:t>e, due volte all’anno a g</w:t>
      </w:r>
      <w:r w:rsidR="002A28DC" w:rsidRPr="005A04AA">
        <w:rPr>
          <w:sz w:val="20"/>
          <w:szCs w:val="20"/>
        </w:rPr>
        <w:t xml:space="preserve">ennaio </w:t>
      </w:r>
      <w:r w:rsidR="002908F7" w:rsidRPr="005A04AA">
        <w:rPr>
          <w:sz w:val="20"/>
          <w:szCs w:val="20"/>
        </w:rPr>
        <w:t>e</w:t>
      </w:r>
      <w:r w:rsidR="002A28DC" w:rsidRPr="005A04AA">
        <w:rPr>
          <w:sz w:val="20"/>
          <w:szCs w:val="20"/>
        </w:rPr>
        <w:t>d</w:t>
      </w:r>
      <w:r w:rsidR="0091616A" w:rsidRPr="005A04AA">
        <w:rPr>
          <w:sz w:val="20"/>
          <w:szCs w:val="20"/>
        </w:rPr>
        <w:t xml:space="preserve"> a m</w:t>
      </w:r>
      <w:r w:rsidR="002908F7" w:rsidRPr="005A04AA">
        <w:rPr>
          <w:sz w:val="20"/>
          <w:szCs w:val="20"/>
        </w:rPr>
        <w:t>aggio, così come l’adozione co</w:t>
      </w:r>
      <w:r w:rsidR="000627B0" w:rsidRPr="005A04AA">
        <w:rPr>
          <w:sz w:val="20"/>
          <w:szCs w:val="20"/>
        </w:rPr>
        <w:t>mune di griglie di valutazione.</w:t>
      </w:r>
      <w:r w:rsidR="00BE1944" w:rsidRPr="005A04AA">
        <w:rPr>
          <w:sz w:val="20"/>
          <w:szCs w:val="20"/>
        </w:rPr>
        <w:t xml:space="preserve"> Con l’intro</w:t>
      </w:r>
      <w:r w:rsidR="00865FC5" w:rsidRPr="005A04AA">
        <w:rPr>
          <w:sz w:val="20"/>
          <w:szCs w:val="20"/>
        </w:rPr>
        <w:t>duzione dell’insegnamento dell’E</w:t>
      </w:r>
      <w:r w:rsidR="00BE1944" w:rsidRPr="005A04AA">
        <w:rPr>
          <w:sz w:val="20"/>
          <w:szCs w:val="20"/>
        </w:rPr>
        <w:t xml:space="preserve">ducazione Civica si sono tutti i documenti di progettazione </w:t>
      </w:r>
      <w:r w:rsidR="009A2645" w:rsidRPr="005A04AA">
        <w:rPr>
          <w:sz w:val="20"/>
          <w:szCs w:val="20"/>
        </w:rPr>
        <w:t xml:space="preserve">compresa la progettazione quadrimestrale </w:t>
      </w:r>
      <w:r w:rsidR="00BE1944" w:rsidRPr="005A04AA">
        <w:rPr>
          <w:sz w:val="20"/>
          <w:szCs w:val="20"/>
        </w:rPr>
        <w:t>(microprogettazione delle attività, griglia di valutazione ed autobiografie cognitive</w:t>
      </w:r>
      <w:r w:rsidR="00745AC7" w:rsidRPr="005A04AA">
        <w:rPr>
          <w:sz w:val="20"/>
          <w:szCs w:val="20"/>
        </w:rPr>
        <w:t xml:space="preserve"> per tutti gli ordini di scuola</w:t>
      </w:r>
      <w:r w:rsidR="00BE1944" w:rsidRPr="005A04AA">
        <w:rPr>
          <w:sz w:val="20"/>
          <w:szCs w:val="20"/>
        </w:rPr>
        <w:t>)</w:t>
      </w:r>
      <w:r w:rsidR="00D10021" w:rsidRPr="005A04AA">
        <w:rPr>
          <w:sz w:val="20"/>
          <w:szCs w:val="20"/>
        </w:rPr>
        <w:t>.</w:t>
      </w:r>
    </w:p>
    <w:p w14:paraId="3792F9F7" w14:textId="6E54319C" w:rsidR="002908F7" w:rsidRPr="005A04AA" w:rsidRDefault="00DE1C7A" w:rsidP="00761AA3">
      <w:pPr>
        <w:pStyle w:val="Default"/>
        <w:contextualSpacing/>
        <w:jc w:val="both"/>
        <w:rPr>
          <w:sz w:val="20"/>
          <w:szCs w:val="20"/>
        </w:rPr>
      </w:pPr>
      <w:r w:rsidRPr="005A04AA">
        <w:rPr>
          <w:sz w:val="20"/>
          <w:szCs w:val="20"/>
        </w:rPr>
        <w:t>I docenti promuovono attività di inclusione e di adeguamento dei processi di insegnamento e di apprendimento ai bisog</w:t>
      </w:r>
      <w:r w:rsidR="00745AC7" w:rsidRPr="005A04AA">
        <w:rPr>
          <w:sz w:val="20"/>
          <w:szCs w:val="20"/>
        </w:rPr>
        <w:t>ni formativi di ciascun allievo al termine di ogni unità/ modulo di apprendimento. In particolare, l</w:t>
      </w:r>
      <w:r w:rsidR="002908F7" w:rsidRPr="005A04AA">
        <w:rPr>
          <w:sz w:val="20"/>
          <w:szCs w:val="20"/>
        </w:rPr>
        <w:t>a pausa didattica</w:t>
      </w:r>
      <w:r w:rsidR="00E508E9" w:rsidRPr="005A04AA">
        <w:rPr>
          <w:sz w:val="20"/>
          <w:szCs w:val="20"/>
        </w:rPr>
        <w:t>,</w:t>
      </w:r>
      <w:r w:rsidR="002908F7" w:rsidRPr="005A04AA">
        <w:rPr>
          <w:sz w:val="20"/>
          <w:szCs w:val="20"/>
        </w:rPr>
        <w:t xml:space="preserve"> anc</w:t>
      </w:r>
      <w:r w:rsidR="000627B0" w:rsidRPr="005A04AA">
        <w:rPr>
          <w:sz w:val="20"/>
          <w:szCs w:val="20"/>
        </w:rPr>
        <w:t>h’essa consolidata a febbraio (</w:t>
      </w:r>
      <w:r w:rsidR="002908F7" w:rsidRPr="005A04AA">
        <w:rPr>
          <w:sz w:val="20"/>
          <w:szCs w:val="20"/>
        </w:rPr>
        <w:t>a temin</w:t>
      </w:r>
      <w:r w:rsidR="00DE4246" w:rsidRPr="005A04AA">
        <w:rPr>
          <w:sz w:val="20"/>
          <w:szCs w:val="20"/>
        </w:rPr>
        <w:t xml:space="preserve">e dello scrutinio intermedio) </w:t>
      </w:r>
      <w:r w:rsidR="002908F7" w:rsidRPr="005A04AA">
        <w:rPr>
          <w:sz w:val="20"/>
          <w:szCs w:val="20"/>
        </w:rPr>
        <w:t>e</w:t>
      </w:r>
      <w:r w:rsidR="000627B0" w:rsidRPr="005A04AA">
        <w:rPr>
          <w:sz w:val="20"/>
          <w:szCs w:val="20"/>
        </w:rPr>
        <w:t>d</w:t>
      </w:r>
      <w:r w:rsidR="002908F7" w:rsidRPr="005A04AA">
        <w:rPr>
          <w:sz w:val="20"/>
          <w:szCs w:val="20"/>
        </w:rPr>
        <w:t xml:space="preserve"> a maggio ha perme</w:t>
      </w:r>
      <w:r w:rsidR="00DE4246" w:rsidRPr="005A04AA">
        <w:rPr>
          <w:sz w:val="20"/>
          <w:szCs w:val="20"/>
        </w:rPr>
        <w:t>sso ai docenti di effettuare due settimane dedicate</w:t>
      </w:r>
      <w:r w:rsidR="002908F7" w:rsidRPr="005A04AA">
        <w:rPr>
          <w:sz w:val="20"/>
          <w:szCs w:val="20"/>
        </w:rPr>
        <w:t xml:space="preserve"> al recupero, consolidamento e po</w:t>
      </w:r>
      <w:r w:rsidR="00DE4246" w:rsidRPr="005A04AA">
        <w:rPr>
          <w:sz w:val="20"/>
          <w:szCs w:val="20"/>
        </w:rPr>
        <w:t>tenziamento delle competenze</w:t>
      </w:r>
      <w:r w:rsidR="00E508E9" w:rsidRPr="005A04AA">
        <w:rPr>
          <w:sz w:val="20"/>
          <w:szCs w:val="20"/>
        </w:rPr>
        <w:t>. Inoltre è stato consolidato</w:t>
      </w:r>
      <w:r w:rsidR="002908F7" w:rsidRPr="005A04AA">
        <w:rPr>
          <w:sz w:val="20"/>
          <w:szCs w:val="20"/>
        </w:rPr>
        <w:t xml:space="preserve"> l’uso delle programmazioni per gli interventi di recupero, consolidamento/po</w:t>
      </w:r>
      <w:r w:rsidR="00DE4246" w:rsidRPr="005A04AA">
        <w:rPr>
          <w:sz w:val="20"/>
          <w:szCs w:val="20"/>
        </w:rPr>
        <w:t>tenziamento</w:t>
      </w:r>
      <w:r w:rsidR="002270AE" w:rsidRPr="005A04AA">
        <w:rPr>
          <w:sz w:val="20"/>
          <w:szCs w:val="20"/>
        </w:rPr>
        <w:t xml:space="preserve"> che i docenti, dopo aver conosciuto le classi loro assegnate, elaborano tenendo presente i risultati delle prove di ingresso o di qualsiasi contributo che faccia loro conoscere gli alunni. </w:t>
      </w:r>
      <w:r w:rsidR="00056861" w:rsidRPr="005A04AA">
        <w:rPr>
          <w:sz w:val="20"/>
          <w:szCs w:val="20"/>
        </w:rPr>
        <w:t>È</w:t>
      </w:r>
      <w:r w:rsidR="000627B0" w:rsidRPr="005A04AA">
        <w:rPr>
          <w:sz w:val="20"/>
          <w:szCs w:val="20"/>
        </w:rPr>
        <w:t xml:space="preserve"> stato implementato</w:t>
      </w:r>
      <w:r w:rsidR="002908F7" w:rsidRPr="005A04AA">
        <w:rPr>
          <w:sz w:val="20"/>
          <w:szCs w:val="20"/>
        </w:rPr>
        <w:t xml:space="preserve"> il curricolo verticale di Educazione Civica e </w:t>
      </w:r>
      <w:r w:rsidR="00804364" w:rsidRPr="005A04AA">
        <w:rPr>
          <w:sz w:val="20"/>
          <w:szCs w:val="20"/>
        </w:rPr>
        <w:t xml:space="preserve">sono state </w:t>
      </w:r>
      <w:r w:rsidR="00E508E9" w:rsidRPr="005A04AA">
        <w:rPr>
          <w:sz w:val="20"/>
          <w:szCs w:val="20"/>
        </w:rPr>
        <w:t xml:space="preserve">predisposte le </w:t>
      </w:r>
      <w:r w:rsidR="002908F7" w:rsidRPr="005A04AA">
        <w:rPr>
          <w:sz w:val="20"/>
          <w:szCs w:val="20"/>
        </w:rPr>
        <w:t>relative griglie di valuta</w:t>
      </w:r>
      <w:r w:rsidR="009A2645" w:rsidRPr="005A04AA">
        <w:rPr>
          <w:sz w:val="20"/>
          <w:szCs w:val="20"/>
        </w:rPr>
        <w:t>zione</w:t>
      </w:r>
      <w:r w:rsidR="000627B0" w:rsidRPr="005A04AA">
        <w:rPr>
          <w:sz w:val="20"/>
          <w:szCs w:val="20"/>
        </w:rPr>
        <w:t>.</w:t>
      </w:r>
      <w:r w:rsidR="00D27CD4" w:rsidRPr="005A04AA">
        <w:rPr>
          <w:sz w:val="20"/>
          <w:szCs w:val="20"/>
        </w:rPr>
        <w:t xml:space="preserve"> </w:t>
      </w:r>
    </w:p>
    <w:p w14:paraId="063125D0" w14:textId="0599B228" w:rsidR="00642BBA" w:rsidRPr="005A04AA" w:rsidRDefault="00642BBA" w:rsidP="00761AA3">
      <w:pPr>
        <w:pStyle w:val="Default"/>
        <w:contextualSpacing/>
        <w:jc w:val="both"/>
        <w:rPr>
          <w:sz w:val="20"/>
          <w:szCs w:val="20"/>
        </w:rPr>
      </w:pPr>
      <w:r w:rsidRPr="005A04AA">
        <w:rPr>
          <w:sz w:val="20"/>
          <w:szCs w:val="20"/>
        </w:rPr>
        <w:t>Le funzioni strumentali per l’inclusione hanno completato</w:t>
      </w:r>
      <w:r w:rsidR="0097284B" w:rsidRPr="005A04AA">
        <w:rPr>
          <w:sz w:val="20"/>
          <w:szCs w:val="20"/>
        </w:rPr>
        <w:t xml:space="preserve"> quest’anno</w:t>
      </w:r>
      <w:r w:rsidRPr="005A04AA">
        <w:rPr>
          <w:sz w:val="20"/>
          <w:szCs w:val="20"/>
        </w:rPr>
        <w:t xml:space="preserve"> tutta la modulistica necessaria per poter</w:t>
      </w:r>
      <w:r w:rsidR="00D821BF" w:rsidRPr="005A04AA">
        <w:rPr>
          <w:sz w:val="20"/>
          <w:szCs w:val="20"/>
        </w:rPr>
        <w:t xml:space="preserve"> potere seguire passo dopo passo gli alunni BES, dal protocollo iniziale di individuazione a partire dall’Infanzi</w:t>
      </w:r>
      <w:r w:rsidR="002270AE" w:rsidRPr="005A04AA">
        <w:rPr>
          <w:sz w:val="20"/>
          <w:szCs w:val="20"/>
        </w:rPr>
        <w:t>a, alla predisposizione del PEI/</w:t>
      </w:r>
      <w:r w:rsidR="00D821BF" w:rsidRPr="005A04AA">
        <w:rPr>
          <w:sz w:val="20"/>
          <w:szCs w:val="20"/>
        </w:rPr>
        <w:t>PdP, per poi procedere con i monitoraggi intermedio e finale</w:t>
      </w:r>
      <w:r w:rsidR="00FC0342" w:rsidRPr="005A04AA">
        <w:rPr>
          <w:sz w:val="20"/>
          <w:szCs w:val="20"/>
        </w:rPr>
        <w:t xml:space="preserve"> e la certificazione delle competenze per tutti gli ordini di scuola</w:t>
      </w:r>
      <w:r w:rsidR="00D821BF" w:rsidRPr="005A04AA">
        <w:rPr>
          <w:sz w:val="20"/>
          <w:szCs w:val="20"/>
        </w:rPr>
        <w:t>.</w:t>
      </w:r>
      <w:r w:rsidR="002270AE" w:rsidRPr="005A04AA">
        <w:rPr>
          <w:sz w:val="20"/>
          <w:szCs w:val="20"/>
        </w:rPr>
        <w:t xml:space="preserve"> Hanno altresì fornito supporto ai docenti per la compilazione dei documenti ed alle famiglie.</w:t>
      </w:r>
    </w:p>
    <w:p w14:paraId="2980DA6D" w14:textId="0F205364" w:rsidR="008176E2" w:rsidRPr="005A04AA" w:rsidRDefault="000627B0" w:rsidP="00761AA3">
      <w:pPr>
        <w:pStyle w:val="Default"/>
        <w:contextualSpacing/>
        <w:jc w:val="both"/>
        <w:rPr>
          <w:sz w:val="20"/>
          <w:szCs w:val="20"/>
        </w:rPr>
      </w:pPr>
      <w:r w:rsidRPr="005A04AA">
        <w:rPr>
          <w:sz w:val="20"/>
          <w:szCs w:val="20"/>
        </w:rPr>
        <w:t>S</w:t>
      </w:r>
      <w:r w:rsidR="00DE4246" w:rsidRPr="005A04AA">
        <w:rPr>
          <w:sz w:val="20"/>
          <w:szCs w:val="20"/>
        </w:rPr>
        <w:t>ono state effettuate</w:t>
      </w:r>
      <w:r w:rsidR="002908F7" w:rsidRPr="005A04AA">
        <w:rPr>
          <w:sz w:val="20"/>
          <w:szCs w:val="20"/>
        </w:rPr>
        <w:t xml:space="preserve"> le prove nazionali INVALSI (classi seconde e quinte della Primaria, classi terze della Secondaria di I GRADO), le prove concordate di</w:t>
      </w:r>
      <w:r w:rsidR="00DE4246" w:rsidRPr="005A04AA">
        <w:rPr>
          <w:sz w:val="20"/>
          <w:szCs w:val="20"/>
        </w:rPr>
        <w:t xml:space="preserve">sciplinari per la Primaria e Secondaria di I grado </w:t>
      </w:r>
      <w:r w:rsidR="002908F7" w:rsidRPr="005A04AA">
        <w:rPr>
          <w:sz w:val="20"/>
          <w:szCs w:val="20"/>
        </w:rPr>
        <w:t>e le unità di apprendimento interdiscipl</w:t>
      </w:r>
      <w:r w:rsidR="003E317A" w:rsidRPr="005A04AA">
        <w:rPr>
          <w:sz w:val="20"/>
          <w:szCs w:val="20"/>
        </w:rPr>
        <w:t xml:space="preserve">inari che si sono svolte </w:t>
      </w:r>
      <w:r w:rsidR="002908F7" w:rsidRPr="005A04AA">
        <w:rPr>
          <w:sz w:val="20"/>
          <w:szCs w:val="20"/>
        </w:rPr>
        <w:t>in ogni quadrimestre</w:t>
      </w:r>
      <w:r w:rsidR="00404475" w:rsidRPr="005A04AA">
        <w:rPr>
          <w:sz w:val="20"/>
          <w:szCs w:val="20"/>
        </w:rPr>
        <w:t xml:space="preserve"> </w:t>
      </w:r>
      <w:r w:rsidR="008176E2" w:rsidRPr="005A04AA">
        <w:rPr>
          <w:sz w:val="20"/>
          <w:szCs w:val="20"/>
        </w:rPr>
        <w:t xml:space="preserve">e </w:t>
      </w:r>
      <w:r w:rsidR="00404475" w:rsidRPr="005A04AA">
        <w:rPr>
          <w:sz w:val="20"/>
          <w:szCs w:val="20"/>
        </w:rPr>
        <w:t xml:space="preserve">che da quest’anno ogni docente </w:t>
      </w:r>
      <w:r w:rsidR="008176E2" w:rsidRPr="005A04AA">
        <w:rPr>
          <w:sz w:val="20"/>
          <w:szCs w:val="20"/>
        </w:rPr>
        <w:t>sceglie di fare con</w:t>
      </w:r>
      <w:r w:rsidR="00404475" w:rsidRPr="005A04AA">
        <w:rPr>
          <w:sz w:val="20"/>
          <w:szCs w:val="20"/>
        </w:rPr>
        <w:t xml:space="preserve"> attività di Educazione civica</w:t>
      </w:r>
      <w:r w:rsidR="006E047D" w:rsidRPr="005A04AA">
        <w:rPr>
          <w:sz w:val="20"/>
          <w:szCs w:val="20"/>
        </w:rPr>
        <w:t>.</w:t>
      </w:r>
    </w:p>
    <w:p w14:paraId="5BAA8186" w14:textId="7B59AE7C" w:rsidR="00817E32" w:rsidRPr="005A04AA" w:rsidRDefault="00F314F9" w:rsidP="00366C81">
      <w:pPr>
        <w:widowControl/>
        <w:autoSpaceDE/>
        <w:autoSpaceDN/>
        <w:jc w:val="both"/>
        <w:rPr>
          <w:rFonts w:eastAsiaTheme="minorHAnsi"/>
          <w:color w:val="000000"/>
          <w:sz w:val="20"/>
          <w:szCs w:val="20"/>
          <w:lang w:val="it-IT"/>
        </w:rPr>
      </w:pPr>
      <w:r w:rsidRPr="005A04AA">
        <w:rPr>
          <w:rFonts w:eastAsiaTheme="minorHAnsi"/>
          <w:color w:val="000000"/>
          <w:sz w:val="20"/>
          <w:szCs w:val="20"/>
          <w:lang w:val="it-IT"/>
        </w:rPr>
        <w:t>La scuola aveva già</w:t>
      </w:r>
      <w:r w:rsidR="000B7579" w:rsidRPr="005A04AA">
        <w:rPr>
          <w:rFonts w:eastAsiaTheme="minorHAnsi"/>
          <w:color w:val="000000"/>
          <w:sz w:val="20"/>
          <w:szCs w:val="20"/>
          <w:lang w:val="it-IT"/>
        </w:rPr>
        <w:t xml:space="preserve"> intrapreso </w:t>
      </w:r>
      <w:r w:rsidR="00804364" w:rsidRPr="005A04AA">
        <w:rPr>
          <w:rFonts w:eastAsiaTheme="minorHAnsi"/>
          <w:color w:val="000000"/>
          <w:sz w:val="20"/>
          <w:szCs w:val="20"/>
          <w:lang w:val="it-IT"/>
        </w:rPr>
        <w:t xml:space="preserve">azioni </w:t>
      </w:r>
      <w:r w:rsidR="000B7579" w:rsidRPr="005A04AA">
        <w:rPr>
          <w:rFonts w:eastAsiaTheme="minorHAnsi"/>
          <w:color w:val="000000"/>
          <w:sz w:val="20"/>
          <w:szCs w:val="20"/>
          <w:lang w:val="it-IT"/>
        </w:rPr>
        <w:t>per assicurare la continuità educativa nel passaggio da un ordine di scuola all'altro</w:t>
      </w:r>
      <w:r w:rsidRPr="005A04AA">
        <w:rPr>
          <w:rFonts w:eastAsiaTheme="minorHAnsi"/>
          <w:color w:val="000000"/>
          <w:sz w:val="20"/>
          <w:szCs w:val="20"/>
          <w:lang w:val="it-IT"/>
        </w:rPr>
        <w:t xml:space="preserve">, attività che si sono rese sempre più indispensabili per l’annessione della scuola d’Infanzia a seguito del nuovo riassetto territoriale, </w:t>
      </w:r>
      <w:r w:rsidR="000B7579" w:rsidRPr="005A04AA">
        <w:rPr>
          <w:rFonts w:eastAsiaTheme="minorHAnsi"/>
          <w:color w:val="000000"/>
          <w:sz w:val="20"/>
          <w:szCs w:val="20"/>
          <w:lang w:val="it-IT"/>
        </w:rPr>
        <w:t>mediante la</w:t>
      </w:r>
      <w:r w:rsidR="004107F2" w:rsidRPr="005A04AA">
        <w:rPr>
          <w:rFonts w:eastAsiaTheme="minorHAnsi"/>
          <w:color w:val="000000"/>
          <w:sz w:val="20"/>
          <w:szCs w:val="20"/>
          <w:lang w:val="it-IT"/>
        </w:rPr>
        <w:t xml:space="preserve"> progettazione di </w:t>
      </w:r>
      <w:r w:rsidR="000B7579" w:rsidRPr="005A04AA">
        <w:rPr>
          <w:rFonts w:eastAsiaTheme="minorHAnsi"/>
          <w:color w:val="000000"/>
          <w:sz w:val="20"/>
          <w:szCs w:val="20"/>
          <w:lang w:val="it-IT"/>
        </w:rPr>
        <w:t xml:space="preserve">attività </w:t>
      </w:r>
      <w:r w:rsidR="00987A26" w:rsidRPr="005A04AA">
        <w:rPr>
          <w:rFonts w:eastAsiaTheme="minorHAnsi"/>
          <w:color w:val="000000"/>
          <w:sz w:val="20"/>
          <w:szCs w:val="20"/>
          <w:lang w:val="it-IT"/>
        </w:rPr>
        <w:t>comuni come laboratori di lettura o di musica.</w:t>
      </w:r>
      <w:r w:rsidR="00366C81" w:rsidRPr="005A04AA">
        <w:rPr>
          <w:rFonts w:eastAsiaTheme="minorHAnsi"/>
          <w:color w:val="000000"/>
          <w:sz w:val="20"/>
          <w:szCs w:val="20"/>
          <w:lang w:val="it-IT"/>
        </w:rPr>
        <w:t xml:space="preserve"> </w:t>
      </w:r>
    </w:p>
    <w:p w14:paraId="3C348DE7" w14:textId="68CD183C" w:rsidR="004107F2" w:rsidRPr="005A04AA" w:rsidRDefault="00E20266" w:rsidP="00366C81">
      <w:pPr>
        <w:widowControl/>
        <w:autoSpaceDE/>
        <w:autoSpaceDN/>
        <w:jc w:val="both"/>
        <w:rPr>
          <w:rFonts w:eastAsiaTheme="minorHAnsi"/>
          <w:b/>
          <w:color w:val="000000"/>
          <w:sz w:val="20"/>
          <w:szCs w:val="20"/>
          <w:lang w:val="it-IT"/>
        </w:rPr>
      </w:pPr>
      <w:r w:rsidRPr="005A04AA">
        <w:rPr>
          <w:rFonts w:eastAsiaTheme="minorHAnsi"/>
          <w:b/>
          <w:color w:val="000000"/>
          <w:sz w:val="20"/>
          <w:szCs w:val="20"/>
          <w:lang w:val="it-IT"/>
        </w:rPr>
        <w:t>Queste sono le motivazioni che ci hanno permesso di confermare la valutazione del precedente anno scolastico.</w:t>
      </w:r>
    </w:p>
    <w:p w14:paraId="344DB324" w14:textId="77777777" w:rsidR="004107F2" w:rsidRPr="005A04AA" w:rsidRDefault="004107F2" w:rsidP="004107F2">
      <w:pPr>
        <w:widowControl/>
        <w:autoSpaceDE/>
        <w:autoSpaceDN/>
        <w:jc w:val="both"/>
        <w:rPr>
          <w:rFonts w:eastAsiaTheme="minorHAnsi"/>
          <w:color w:val="000000"/>
          <w:sz w:val="20"/>
          <w:szCs w:val="20"/>
          <w:lang w:val="it-IT"/>
        </w:rPr>
      </w:pPr>
      <w:r w:rsidRPr="005A04AA">
        <w:rPr>
          <w:rFonts w:eastAsiaTheme="minorHAnsi"/>
          <w:color w:val="000000"/>
          <w:sz w:val="20"/>
          <w:szCs w:val="20"/>
          <w:lang w:val="it-IT"/>
        </w:rPr>
        <w:t>Ora si analizza:</w:t>
      </w:r>
    </w:p>
    <w:p w14:paraId="23DE2DCB" w14:textId="77777777" w:rsidR="004107F2" w:rsidRPr="005A04AA" w:rsidRDefault="004107F2" w:rsidP="004107F2">
      <w:pPr>
        <w:pStyle w:val="Default"/>
        <w:numPr>
          <w:ilvl w:val="0"/>
          <w:numId w:val="20"/>
        </w:numPr>
        <w:contextualSpacing/>
        <w:jc w:val="both"/>
        <w:rPr>
          <w:sz w:val="20"/>
          <w:szCs w:val="20"/>
        </w:rPr>
      </w:pPr>
      <w:r w:rsidRPr="005A04AA">
        <w:rPr>
          <w:sz w:val="20"/>
          <w:szCs w:val="20"/>
        </w:rPr>
        <w:t>orientamento strategico e organizzazione della scuola</w:t>
      </w:r>
    </w:p>
    <w:p w14:paraId="1D8F83B0" w14:textId="77777777" w:rsidR="004107F2" w:rsidRPr="005A04AA" w:rsidRDefault="004107F2" w:rsidP="004107F2">
      <w:pPr>
        <w:pStyle w:val="Default"/>
        <w:numPr>
          <w:ilvl w:val="0"/>
          <w:numId w:val="20"/>
        </w:numPr>
        <w:contextualSpacing/>
        <w:jc w:val="both"/>
        <w:rPr>
          <w:sz w:val="20"/>
          <w:szCs w:val="20"/>
        </w:rPr>
      </w:pPr>
      <w:r w:rsidRPr="005A04AA">
        <w:rPr>
          <w:sz w:val="20"/>
          <w:szCs w:val="20"/>
        </w:rPr>
        <w:t>sviluppo e valorizzazione delle risorse umane</w:t>
      </w:r>
    </w:p>
    <w:p w14:paraId="25BBC098" w14:textId="77777777" w:rsidR="004107F2" w:rsidRPr="005A04AA" w:rsidRDefault="004107F2" w:rsidP="004107F2">
      <w:pPr>
        <w:pStyle w:val="Default"/>
        <w:numPr>
          <w:ilvl w:val="0"/>
          <w:numId w:val="20"/>
        </w:numPr>
        <w:contextualSpacing/>
        <w:jc w:val="both"/>
        <w:rPr>
          <w:sz w:val="20"/>
          <w:szCs w:val="20"/>
        </w:rPr>
      </w:pPr>
      <w:r w:rsidRPr="005A04AA">
        <w:rPr>
          <w:sz w:val="20"/>
          <w:szCs w:val="20"/>
        </w:rPr>
        <w:t>integrazione con il territorio e rapporti con le famiglie.</w:t>
      </w:r>
    </w:p>
    <w:p w14:paraId="09556EC1" w14:textId="7ECA6C61" w:rsidR="004107F2" w:rsidRPr="005A04AA" w:rsidRDefault="008E0140" w:rsidP="00B27E8F">
      <w:pPr>
        <w:widowControl/>
        <w:autoSpaceDE/>
        <w:autoSpaceDN/>
        <w:jc w:val="center"/>
        <w:rPr>
          <w:rFonts w:eastAsiaTheme="minorHAnsi"/>
          <w:color w:val="000000"/>
          <w:sz w:val="20"/>
          <w:szCs w:val="20"/>
          <w:lang w:val="it-IT"/>
        </w:rPr>
      </w:pPr>
      <w:r w:rsidRPr="005A04AA">
        <w:rPr>
          <w:rFonts w:eastAsiaTheme="minorHAnsi"/>
          <w:noProof/>
          <w:color w:val="000000"/>
          <w:sz w:val="20"/>
          <w:szCs w:val="20"/>
          <w:lang w:val="it-IT" w:eastAsia="it-IT"/>
        </w:rPr>
        <w:drawing>
          <wp:inline distT="0" distB="0" distL="0" distR="0" wp14:anchorId="05B8E0CA" wp14:editId="17189346">
            <wp:extent cx="5250180" cy="1984479"/>
            <wp:effectExtent l="0" t="0" r="762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62689" cy="1989207"/>
                    </a:xfrm>
                    <a:prstGeom prst="rect">
                      <a:avLst/>
                    </a:prstGeom>
                  </pic:spPr>
                </pic:pic>
              </a:graphicData>
            </a:graphic>
          </wp:inline>
        </w:drawing>
      </w:r>
    </w:p>
    <w:p w14:paraId="2F33CD63" w14:textId="0C26387E" w:rsidR="004107F2" w:rsidRPr="005A04AA" w:rsidRDefault="004107F2" w:rsidP="007025B5">
      <w:pPr>
        <w:widowControl/>
        <w:autoSpaceDE/>
        <w:autoSpaceDN/>
        <w:jc w:val="right"/>
        <w:rPr>
          <w:rFonts w:eastAsiaTheme="minorHAnsi"/>
          <w:color w:val="000000"/>
          <w:sz w:val="20"/>
          <w:szCs w:val="20"/>
          <w:lang w:val="it-IT"/>
        </w:rPr>
      </w:pPr>
    </w:p>
    <w:p w14:paraId="28809173" w14:textId="77777777" w:rsidR="00E759A7" w:rsidRPr="005A04AA" w:rsidRDefault="0030447D" w:rsidP="00B730CC">
      <w:pPr>
        <w:pStyle w:val="Default"/>
        <w:contextualSpacing/>
        <w:jc w:val="both"/>
        <w:rPr>
          <w:b/>
          <w:sz w:val="20"/>
          <w:szCs w:val="20"/>
        </w:rPr>
      </w:pPr>
      <w:r w:rsidRPr="005A04AA">
        <w:rPr>
          <w:b/>
          <w:sz w:val="20"/>
          <w:szCs w:val="20"/>
        </w:rPr>
        <w:t xml:space="preserve">La scuola effettua a fine anno scolastico monitoraggi per capire il grado di soddisfazione di genitori, alunni (quinta primaria e terza media), docenti e personale ATA. La raccolta di queste informazioni viene utilizzata per i riesami di direzione per un orientamento strategico ed efficace della direzione. </w:t>
      </w:r>
    </w:p>
    <w:p w14:paraId="19761FB6" w14:textId="44102850" w:rsidR="0042794D" w:rsidRPr="005A04AA" w:rsidRDefault="00B730CC" w:rsidP="00E759A7">
      <w:pPr>
        <w:pStyle w:val="Default"/>
        <w:contextualSpacing/>
        <w:jc w:val="both"/>
        <w:rPr>
          <w:sz w:val="20"/>
          <w:szCs w:val="20"/>
        </w:rPr>
      </w:pPr>
      <w:r w:rsidRPr="005A04AA">
        <w:rPr>
          <w:sz w:val="20"/>
          <w:szCs w:val="20"/>
          <w:lang w:eastAsia="it-IT"/>
        </w:rPr>
        <w:t xml:space="preserve">La </w:t>
      </w:r>
      <w:r w:rsidR="00CA7C77" w:rsidRPr="005A04AA">
        <w:rPr>
          <w:sz w:val="20"/>
          <w:szCs w:val="20"/>
          <w:lang w:eastAsia="it-IT"/>
        </w:rPr>
        <w:t xml:space="preserve">missione, dei valori e della visione di sviluppo dell'istituto è ormai consolidata. </w:t>
      </w:r>
      <w:r w:rsidRPr="005A04AA">
        <w:rPr>
          <w:sz w:val="20"/>
          <w:szCs w:val="20"/>
          <w:lang w:eastAsia="it-IT"/>
        </w:rPr>
        <w:t xml:space="preserve"> Allo stesso modo il </w:t>
      </w:r>
      <w:r w:rsidRPr="005A04AA">
        <w:rPr>
          <w:sz w:val="20"/>
          <w:szCs w:val="20"/>
        </w:rPr>
        <w:t>m</w:t>
      </w:r>
      <w:r w:rsidR="00CA7C77" w:rsidRPr="005A04AA">
        <w:rPr>
          <w:sz w:val="20"/>
          <w:szCs w:val="20"/>
        </w:rPr>
        <w:t>onitoragg</w:t>
      </w:r>
      <w:r w:rsidRPr="005A04AA">
        <w:rPr>
          <w:sz w:val="20"/>
          <w:szCs w:val="20"/>
        </w:rPr>
        <w:t xml:space="preserve">io delle attività </w:t>
      </w:r>
      <w:r w:rsidR="00CA7C77" w:rsidRPr="005A04AA">
        <w:rPr>
          <w:sz w:val="20"/>
          <w:szCs w:val="20"/>
        </w:rPr>
        <w:t xml:space="preserve">(es. griglie, raccolta dati, questionari, ecc.) </w:t>
      </w:r>
      <w:r w:rsidRPr="005A04AA">
        <w:rPr>
          <w:sz w:val="20"/>
          <w:szCs w:val="20"/>
        </w:rPr>
        <w:t xml:space="preserve"> è fatto costantemente. Per quanto riguarda l’o</w:t>
      </w:r>
      <w:r w:rsidR="00CA7C77" w:rsidRPr="005A04AA">
        <w:rPr>
          <w:sz w:val="20"/>
          <w:szCs w:val="20"/>
        </w:rPr>
        <w:t>rganizzazione delle risorse umane - individuazione di ruol</w:t>
      </w:r>
      <w:r w:rsidRPr="005A04AA">
        <w:rPr>
          <w:sz w:val="20"/>
          <w:szCs w:val="20"/>
        </w:rPr>
        <w:t>i di responsabilità si nota che il gruppo dei collaboratori è esiguo e ciò comporta un sovraccarico di lavoro</w:t>
      </w:r>
      <w:r w:rsidR="0042794D" w:rsidRPr="005A04AA">
        <w:rPr>
          <w:sz w:val="20"/>
          <w:szCs w:val="20"/>
        </w:rPr>
        <w:t xml:space="preserve"> e confusione</w:t>
      </w:r>
      <w:r w:rsidRPr="005A04AA">
        <w:rPr>
          <w:sz w:val="20"/>
          <w:szCs w:val="20"/>
        </w:rPr>
        <w:t xml:space="preserve">. </w:t>
      </w:r>
      <w:r w:rsidR="00E759A7" w:rsidRPr="005A04AA">
        <w:rPr>
          <w:b/>
          <w:sz w:val="20"/>
          <w:szCs w:val="20"/>
        </w:rPr>
        <w:t>Dall’analisi del questionario dei docenti emerge la consapevolezza che all’interno della scuola tutti i docenti sono chiamati a partecipare</w:t>
      </w:r>
      <w:r w:rsidR="00387053" w:rsidRPr="005A04AA">
        <w:rPr>
          <w:b/>
          <w:sz w:val="20"/>
          <w:szCs w:val="20"/>
        </w:rPr>
        <w:t xml:space="preserve">. </w:t>
      </w:r>
    </w:p>
    <w:p w14:paraId="63AB4F9F" w14:textId="1FAA8436" w:rsidR="00775621" w:rsidRPr="005A04AA" w:rsidRDefault="00E11A1C" w:rsidP="00C95B20">
      <w:pPr>
        <w:pStyle w:val="Default"/>
        <w:contextualSpacing/>
        <w:jc w:val="both"/>
        <w:rPr>
          <w:sz w:val="20"/>
          <w:szCs w:val="20"/>
        </w:rPr>
      </w:pPr>
      <w:r w:rsidRPr="005A04AA">
        <w:rPr>
          <w:sz w:val="20"/>
          <w:szCs w:val="20"/>
        </w:rPr>
        <w:t>La scuola ha in grande considerazione la formazione del personale scolastico favorendo l’autoaggiornamento o promuovendo formazione a cascata.</w:t>
      </w:r>
      <w:r w:rsidR="00C95B20" w:rsidRPr="005A04AA">
        <w:rPr>
          <w:sz w:val="20"/>
          <w:szCs w:val="20"/>
        </w:rPr>
        <w:t xml:space="preserve"> </w:t>
      </w:r>
      <w:r w:rsidRPr="005A04AA">
        <w:rPr>
          <w:sz w:val="20"/>
          <w:szCs w:val="20"/>
        </w:rPr>
        <w:t xml:space="preserve">Manca una </w:t>
      </w:r>
      <w:r w:rsidR="00775621" w:rsidRPr="005A04AA">
        <w:rPr>
          <w:sz w:val="20"/>
          <w:szCs w:val="20"/>
        </w:rPr>
        <w:t>raccolta</w:t>
      </w:r>
      <w:r w:rsidR="00C95B20" w:rsidRPr="005A04AA">
        <w:rPr>
          <w:sz w:val="20"/>
          <w:szCs w:val="20"/>
        </w:rPr>
        <w:t xml:space="preserve"> delle competenze del personale, che viene fatta su base personale quando i docenti inseriscono nel loro fascicolo nuovi</w:t>
      </w:r>
      <w:r w:rsidR="00CB74CE" w:rsidRPr="005A04AA">
        <w:rPr>
          <w:sz w:val="20"/>
          <w:szCs w:val="20"/>
        </w:rPr>
        <w:t xml:space="preserve"> titoli o quando fanno la richiesta per ricoprire un ruolo.</w:t>
      </w:r>
    </w:p>
    <w:p w14:paraId="2756589D" w14:textId="087A0C35" w:rsidR="00387053" w:rsidRPr="005A04AA" w:rsidRDefault="00387053" w:rsidP="00E35E71">
      <w:pPr>
        <w:jc w:val="both"/>
        <w:rPr>
          <w:rFonts w:eastAsiaTheme="minorHAnsi"/>
          <w:color w:val="000000"/>
          <w:sz w:val="20"/>
          <w:szCs w:val="20"/>
          <w:lang w:val="it-IT"/>
        </w:rPr>
      </w:pPr>
      <w:r w:rsidRPr="005A04AA">
        <w:rPr>
          <w:rFonts w:eastAsiaTheme="minorHAnsi"/>
          <w:color w:val="000000"/>
          <w:sz w:val="20"/>
          <w:szCs w:val="20"/>
          <w:lang w:val="it-IT"/>
        </w:rPr>
        <w:t>I docenti sono consapevoli che le tematiche di formazione sono coerenti con il PdM e le finalità educative. Il 44% dei docenti preferisce la formazione in presenza; il 32% l’autoformazione.</w:t>
      </w:r>
    </w:p>
    <w:p w14:paraId="4D32F62A" w14:textId="0BF2A9BE" w:rsidR="00482F80" w:rsidRPr="005A04AA" w:rsidRDefault="00482F80" w:rsidP="00E35E71">
      <w:pPr>
        <w:jc w:val="both"/>
        <w:rPr>
          <w:rFonts w:eastAsiaTheme="minorHAnsi"/>
          <w:color w:val="000000"/>
          <w:sz w:val="20"/>
          <w:szCs w:val="20"/>
          <w:lang w:val="it-IT"/>
        </w:rPr>
      </w:pPr>
      <w:r w:rsidRPr="005A04AA">
        <w:rPr>
          <w:rFonts w:eastAsiaTheme="minorHAnsi"/>
          <w:color w:val="000000"/>
          <w:sz w:val="20"/>
          <w:szCs w:val="20"/>
          <w:lang w:val="it-IT"/>
        </w:rPr>
        <w:t xml:space="preserve">La scuola ha </w:t>
      </w:r>
      <w:r w:rsidR="00056861" w:rsidRPr="005A04AA">
        <w:rPr>
          <w:rFonts w:eastAsiaTheme="minorHAnsi"/>
          <w:color w:val="000000"/>
          <w:sz w:val="20"/>
          <w:szCs w:val="20"/>
          <w:lang w:val="it-IT"/>
        </w:rPr>
        <w:t>utilizzato</w:t>
      </w:r>
      <w:r w:rsidRPr="005A04AA">
        <w:rPr>
          <w:rFonts w:eastAsiaTheme="minorHAnsi"/>
          <w:color w:val="000000"/>
          <w:sz w:val="20"/>
          <w:szCs w:val="20"/>
          <w:lang w:val="it-IT"/>
        </w:rPr>
        <w:t xml:space="preserve"> tutte queste osservazione per progettare i moduli formativi del</w:t>
      </w:r>
      <w:r w:rsidR="00A80D85" w:rsidRPr="005A04AA">
        <w:rPr>
          <w:rFonts w:eastAsiaTheme="minorHAnsi"/>
          <w:color w:val="000000"/>
          <w:sz w:val="20"/>
          <w:szCs w:val="20"/>
          <w:lang w:val="it-IT"/>
        </w:rPr>
        <w:t xml:space="preserve"> </w:t>
      </w:r>
      <w:r w:rsidR="00AD3411" w:rsidRPr="005A04AA">
        <w:rPr>
          <w:b/>
          <w:kern w:val="3"/>
          <w:sz w:val="18"/>
          <w:szCs w:val="18"/>
          <w:lang w:val="it-IT"/>
        </w:rPr>
        <w:t xml:space="preserve">Progetto PNRR DM 66 </w:t>
      </w:r>
      <w:r w:rsidR="00AD3411" w:rsidRPr="005A04AA">
        <w:rPr>
          <w:kern w:val="3"/>
          <w:sz w:val="18"/>
          <w:szCs w:val="18"/>
          <w:lang w:val="it-IT"/>
        </w:rPr>
        <w:t>PIANO NAZIONALE DI RIPRESA E RESILIENZA MISSIONE 4</w:t>
      </w:r>
    </w:p>
    <w:p w14:paraId="20352CCB" w14:textId="1835B50E" w:rsidR="00E35E71" w:rsidRPr="005A04AA" w:rsidRDefault="00387053" w:rsidP="00E35E71">
      <w:pPr>
        <w:jc w:val="both"/>
        <w:rPr>
          <w:rFonts w:eastAsiaTheme="minorHAnsi"/>
          <w:color w:val="000000"/>
          <w:sz w:val="20"/>
          <w:szCs w:val="20"/>
          <w:lang w:val="it-IT"/>
        </w:rPr>
      </w:pPr>
      <w:r w:rsidRPr="005A04AA">
        <w:rPr>
          <w:rFonts w:eastAsiaTheme="minorHAnsi"/>
          <w:color w:val="000000"/>
          <w:sz w:val="20"/>
          <w:szCs w:val="20"/>
          <w:lang w:val="it-IT"/>
        </w:rPr>
        <w:t>Il rapporto con le famiglie è stato esaminato anche con il questionario: l</w:t>
      </w:r>
      <w:r w:rsidR="00E35E71" w:rsidRPr="005A04AA">
        <w:rPr>
          <w:rFonts w:eastAsiaTheme="minorHAnsi"/>
          <w:color w:val="000000"/>
          <w:sz w:val="20"/>
          <w:szCs w:val="20"/>
          <w:lang w:val="it-IT"/>
        </w:rPr>
        <w:t xml:space="preserve">a quasi totalità dei genitori esprime un giudizio </w:t>
      </w:r>
      <w:r w:rsidR="00E35E71" w:rsidRPr="005A04AA">
        <w:rPr>
          <w:rFonts w:eastAsiaTheme="minorHAnsi"/>
          <w:color w:val="000000"/>
          <w:sz w:val="20"/>
          <w:szCs w:val="20"/>
          <w:lang w:val="it-IT"/>
        </w:rPr>
        <w:lastRenderedPageBreak/>
        <w:t>complessivamente favorevole, ritenendo che i propri figli stiano acquisendo insegnamenti adatti al percorso formativo e si ritiene soddisfatta dei risultati conseguiti. Nel giudizio complessivo vengono valutati positivamente la relazione docenti alunni e l’attenzione rivolta alle problematiche dei propri figli. Emerge però uno scontento circa le attività opzionali proposte e la validità delle visite guidate e nei rapporti scuola famiglia.</w:t>
      </w:r>
    </w:p>
    <w:p w14:paraId="526B103B" w14:textId="1CAC4C47" w:rsidR="00E35E71" w:rsidRPr="005A04AA" w:rsidRDefault="00E35E71" w:rsidP="00E35E71">
      <w:pPr>
        <w:jc w:val="both"/>
        <w:rPr>
          <w:rFonts w:eastAsiaTheme="minorHAnsi"/>
          <w:color w:val="000000"/>
          <w:sz w:val="20"/>
          <w:szCs w:val="20"/>
          <w:lang w:val="it-IT"/>
        </w:rPr>
      </w:pPr>
      <w:r w:rsidRPr="005A04AA">
        <w:rPr>
          <w:rFonts w:eastAsiaTheme="minorHAnsi"/>
          <w:color w:val="000000"/>
          <w:sz w:val="20"/>
          <w:szCs w:val="20"/>
          <w:lang w:val="it-IT"/>
        </w:rPr>
        <w:t>La scuola è, a detta dei docenti, inclusiva sia in termini di collaborazione tra docenti e le figure operanti nella scuola, tra docenti ed alunni. Occorre però migliorare il grado di collaborazione nelle attività rivolte agli alunni. Una piccola percentuale di docenti ritiene che la distribuzione degli incarichi tra docenti non sia trasparente.</w:t>
      </w:r>
    </w:p>
    <w:p w14:paraId="4AB56C15" w14:textId="2B7E08E3" w:rsidR="005E197A" w:rsidRPr="005A04AA" w:rsidRDefault="002E1076" w:rsidP="004423F2">
      <w:pPr>
        <w:pStyle w:val="Default"/>
        <w:contextualSpacing/>
        <w:jc w:val="both"/>
        <w:rPr>
          <w:sz w:val="20"/>
          <w:szCs w:val="20"/>
        </w:rPr>
      </w:pPr>
      <w:r w:rsidRPr="005A04AA">
        <w:rPr>
          <w:sz w:val="20"/>
          <w:szCs w:val="20"/>
        </w:rPr>
        <w:t>Alla luce di tutte queste analisi è stato elaborato il piano di miglioram</w:t>
      </w:r>
      <w:r w:rsidR="005E197A" w:rsidRPr="005A04AA">
        <w:rPr>
          <w:sz w:val="20"/>
          <w:szCs w:val="20"/>
        </w:rPr>
        <w:t>ento con l’individuazione di Priorità e Traguardi</w:t>
      </w:r>
      <w:r w:rsidR="004423F2" w:rsidRPr="005A04AA">
        <w:rPr>
          <w:sz w:val="20"/>
          <w:szCs w:val="20"/>
        </w:rPr>
        <w:t>.</w:t>
      </w:r>
    </w:p>
    <w:p w14:paraId="6003144B" w14:textId="05EDD55D" w:rsidR="00C46692" w:rsidRPr="005A04AA" w:rsidRDefault="00C46692" w:rsidP="00C46692">
      <w:pPr>
        <w:jc w:val="center"/>
        <w:rPr>
          <w:sz w:val="20"/>
          <w:szCs w:val="20"/>
          <w:lang w:val="it-IT"/>
        </w:rPr>
      </w:pPr>
      <w:r w:rsidRPr="005A04AA">
        <w:rPr>
          <w:noProof/>
          <w:sz w:val="20"/>
          <w:szCs w:val="20"/>
          <w:lang w:val="it-IT" w:eastAsia="it-IT"/>
        </w:rPr>
        <w:drawing>
          <wp:inline distT="0" distB="0" distL="0" distR="0" wp14:anchorId="294D95BF" wp14:editId="3DFFF103">
            <wp:extent cx="3497580" cy="1442869"/>
            <wp:effectExtent l="0" t="0" r="7620" b="508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45462" cy="1462622"/>
                    </a:xfrm>
                    <a:prstGeom prst="rect">
                      <a:avLst/>
                    </a:prstGeom>
                  </pic:spPr>
                </pic:pic>
              </a:graphicData>
            </a:graphic>
          </wp:inline>
        </w:drawing>
      </w:r>
    </w:p>
    <w:p w14:paraId="35D26F57" w14:textId="77777777" w:rsidR="008F6F84" w:rsidRPr="005A04AA" w:rsidRDefault="008F6F84" w:rsidP="008F6F84">
      <w:pPr>
        <w:pStyle w:val="Titolo1"/>
        <w:spacing w:before="0"/>
        <w:contextualSpacing/>
        <w:rPr>
          <w:rFonts w:ascii="Times New Roman" w:hAnsi="Times New Roman" w:cs="Times New Roman"/>
          <w:sz w:val="20"/>
          <w:szCs w:val="20"/>
          <w:lang w:val="it-IT"/>
        </w:rPr>
      </w:pPr>
      <w:r w:rsidRPr="005A04AA">
        <w:rPr>
          <w:rFonts w:ascii="Times New Roman" w:hAnsi="Times New Roman" w:cs="Times New Roman"/>
          <w:sz w:val="20"/>
          <w:szCs w:val="20"/>
          <w:lang w:val="it-IT"/>
        </w:rPr>
        <w:t>MOTIVAZIONE DELLE PRIORITA’</w:t>
      </w:r>
    </w:p>
    <w:p w14:paraId="61DEA154" w14:textId="66D334B6" w:rsidR="005C372F" w:rsidRPr="005A04AA" w:rsidRDefault="00757AB5" w:rsidP="005C372F">
      <w:pPr>
        <w:jc w:val="both"/>
        <w:rPr>
          <w:rFonts w:eastAsiaTheme="minorHAnsi"/>
          <w:color w:val="000000"/>
          <w:sz w:val="20"/>
          <w:szCs w:val="20"/>
          <w:lang w:val="it-IT"/>
        </w:rPr>
      </w:pPr>
      <w:r w:rsidRPr="005A04AA">
        <w:rPr>
          <w:rFonts w:eastAsiaTheme="minorHAnsi"/>
          <w:color w:val="000000"/>
          <w:sz w:val="20"/>
          <w:szCs w:val="20"/>
          <w:lang w:val="it-IT"/>
        </w:rPr>
        <w:t xml:space="preserve">L'esame degli esiti scolastici confermano il raggiungimento da parte degli alunni di risultati positivi negli apprendimenti. Una riflessione va </w:t>
      </w:r>
      <w:r w:rsidR="00056861" w:rsidRPr="005A04AA">
        <w:rPr>
          <w:rFonts w:eastAsiaTheme="minorHAnsi"/>
          <w:color w:val="000000"/>
          <w:sz w:val="20"/>
          <w:szCs w:val="20"/>
          <w:lang w:val="it-IT"/>
        </w:rPr>
        <w:t>però</w:t>
      </w:r>
      <w:r w:rsidRPr="005A04AA">
        <w:rPr>
          <w:rFonts w:eastAsiaTheme="minorHAnsi"/>
          <w:color w:val="000000"/>
          <w:sz w:val="20"/>
          <w:szCs w:val="20"/>
          <w:lang w:val="it-IT"/>
        </w:rPr>
        <w:t xml:space="preserve"> espressa in rapporto ai dati a disposizione relativi alle insufficienze ottenute dagli allievi al termine del primo quadrimestre, insufficienze misurate </w:t>
      </w:r>
      <w:r w:rsidR="00056861" w:rsidRPr="005A04AA">
        <w:rPr>
          <w:rFonts w:eastAsiaTheme="minorHAnsi"/>
          <w:color w:val="000000"/>
          <w:sz w:val="20"/>
          <w:szCs w:val="20"/>
          <w:lang w:val="it-IT"/>
        </w:rPr>
        <w:t>poiché</w:t>
      </w:r>
      <w:r w:rsidRPr="005A04AA">
        <w:rPr>
          <w:rFonts w:eastAsiaTheme="minorHAnsi"/>
          <w:color w:val="000000"/>
          <w:sz w:val="20"/>
          <w:szCs w:val="20"/>
          <w:lang w:val="it-IT"/>
        </w:rPr>
        <w:t xml:space="preserve"> ritenute particolarmente indicative: da tali riscontri emerge che una porzione di allievi di scuola sec. mostra al termine del 1° quadrimestre una preparazione lacunosa. </w:t>
      </w:r>
      <w:r w:rsidR="005C605C" w:rsidRPr="005A04AA">
        <w:rPr>
          <w:rFonts w:eastAsiaTheme="minorHAnsi"/>
          <w:color w:val="000000"/>
          <w:sz w:val="20"/>
          <w:szCs w:val="20"/>
          <w:lang w:val="it-IT"/>
        </w:rPr>
        <w:t>Dall’</w:t>
      </w:r>
      <w:r w:rsidR="00056861" w:rsidRPr="005A04AA">
        <w:rPr>
          <w:rFonts w:eastAsiaTheme="minorHAnsi"/>
          <w:color w:val="000000"/>
          <w:sz w:val="20"/>
          <w:szCs w:val="20"/>
          <w:lang w:val="it-IT"/>
        </w:rPr>
        <w:t>osservazione</w:t>
      </w:r>
      <w:r w:rsidR="005C605C" w:rsidRPr="005A04AA">
        <w:rPr>
          <w:rFonts w:eastAsiaTheme="minorHAnsi"/>
          <w:color w:val="000000"/>
          <w:sz w:val="20"/>
          <w:szCs w:val="20"/>
          <w:lang w:val="it-IT"/>
        </w:rPr>
        <w:t xml:space="preserve"> dei dati INVALSI relativi all’as.2023/24 emerge che i risultati per le classi seconde della Primaria sono superiori rispetto ai tre riferimenti, ma leggermente inferiori ai risultati del precedente a.s. ed è aumentato il cheating, specialmente per italiano. Le classi quinte ottengono risultati superiori alla media nazionale in italiano ed in inglese reading rispetto ai tre riferimenti; si nota un abbassamento dei risultati. </w:t>
      </w:r>
      <w:r w:rsidR="00056861" w:rsidRPr="005A04AA">
        <w:rPr>
          <w:rFonts w:eastAsiaTheme="minorHAnsi"/>
          <w:color w:val="000000"/>
          <w:sz w:val="20"/>
          <w:szCs w:val="20"/>
          <w:lang w:val="it-IT"/>
        </w:rPr>
        <w:t>È</w:t>
      </w:r>
      <w:r w:rsidR="005C605C" w:rsidRPr="005A04AA">
        <w:rPr>
          <w:rFonts w:eastAsiaTheme="minorHAnsi"/>
          <w:color w:val="000000"/>
          <w:sz w:val="20"/>
          <w:szCs w:val="20"/>
          <w:lang w:val="it-IT"/>
        </w:rPr>
        <w:t xml:space="preserve"> necessario </w:t>
      </w:r>
      <w:r w:rsidR="00056861" w:rsidRPr="005A04AA">
        <w:rPr>
          <w:rFonts w:eastAsiaTheme="minorHAnsi"/>
          <w:color w:val="000000"/>
          <w:sz w:val="20"/>
          <w:szCs w:val="20"/>
          <w:lang w:val="it-IT"/>
        </w:rPr>
        <w:t>intervenire</w:t>
      </w:r>
      <w:r w:rsidR="005C605C" w:rsidRPr="005A04AA">
        <w:rPr>
          <w:rFonts w:eastAsiaTheme="minorHAnsi"/>
          <w:color w:val="000000"/>
          <w:sz w:val="20"/>
          <w:szCs w:val="20"/>
          <w:lang w:val="it-IT"/>
        </w:rPr>
        <w:t xml:space="preserve"> per inglese listening.</w:t>
      </w:r>
      <w:r w:rsidR="00D0582E" w:rsidRPr="005A04AA">
        <w:rPr>
          <w:rFonts w:eastAsiaTheme="minorHAnsi"/>
          <w:color w:val="000000"/>
          <w:sz w:val="20"/>
          <w:szCs w:val="20"/>
          <w:lang w:val="it-IT"/>
        </w:rPr>
        <w:t xml:space="preserve"> </w:t>
      </w:r>
      <w:r w:rsidR="005C605C" w:rsidRPr="005A04AA">
        <w:rPr>
          <w:rFonts w:eastAsiaTheme="minorHAnsi"/>
          <w:color w:val="000000"/>
          <w:sz w:val="20"/>
          <w:szCs w:val="20"/>
          <w:lang w:val="it-IT"/>
        </w:rPr>
        <w:t>Le classi terze della secondaria conseguono complessivamente risultati superiori ai riferimenti vicini, ma non al dato nazionale.</w:t>
      </w:r>
      <w:r w:rsidR="00D0582E" w:rsidRPr="005A04AA">
        <w:rPr>
          <w:rFonts w:eastAsiaTheme="minorHAnsi"/>
          <w:color w:val="000000"/>
          <w:sz w:val="20"/>
          <w:szCs w:val="20"/>
          <w:lang w:val="it-IT"/>
        </w:rPr>
        <w:t xml:space="preserve"> </w:t>
      </w:r>
      <w:r w:rsidR="005C605C" w:rsidRPr="005A04AA">
        <w:rPr>
          <w:rFonts w:eastAsiaTheme="minorHAnsi"/>
          <w:color w:val="000000"/>
          <w:sz w:val="20"/>
          <w:szCs w:val="20"/>
          <w:lang w:val="it-IT"/>
        </w:rPr>
        <w:t>L’effetto scuola va migliorato.</w:t>
      </w:r>
    </w:p>
    <w:p w14:paraId="4F9A1916" w14:textId="6252FAEC" w:rsidR="005C372F" w:rsidRPr="005A04AA" w:rsidRDefault="00FF55DD" w:rsidP="00FF55DD">
      <w:pPr>
        <w:pStyle w:val="NormaleWeb"/>
        <w:spacing w:before="0" w:beforeAutospacing="0" w:after="0" w:afterAutospacing="0"/>
        <w:contextualSpacing/>
        <w:rPr>
          <w:rFonts w:eastAsiaTheme="majorEastAsia"/>
          <w:b/>
          <w:bCs/>
          <w:color w:val="365F91" w:themeColor="accent1" w:themeShade="BF"/>
          <w:sz w:val="20"/>
          <w:szCs w:val="20"/>
          <w:lang w:eastAsia="en-US"/>
        </w:rPr>
      </w:pPr>
      <w:r w:rsidRPr="005A04AA">
        <w:rPr>
          <w:rFonts w:eastAsiaTheme="majorEastAsia"/>
          <w:b/>
          <w:bCs/>
          <w:color w:val="365F91" w:themeColor="accent1" w:themeShade="BF"/>
          <w:sz w:val="20"/>
          <w:szCs w:val="20"/>
          <w:lang w:eastAsia="en-US"/>
        </w:rPr>
        <w:t>PIANO DI MIGLIORAMENTO (PDM)</w:t>
      </w:r>
    </w:p>
    <w:p w14:paraId="483A2898" w14:textId="610B9D45" w:rsidR="0065388B" w:rsidRPr="005A04AA" w:rsidRDefault="00867549" w:rsidP="0065388B">
      <w:pPr>
        <w:contextualSpacing/>
        <w:jc w:val="both"/>
        <w:rPr>
          <w:rFonts w:eastAsiaTheme="minorHAnsi"/>
          <w:color w:val="000000"/>
          <w:sz w:val="20"/>
          <w:szCs w:val="20"/>
          <w:lang w:val="it-IT"/>
        </w:rPr>
      </w:pPr>
      <w:r w:rsidRPr="005A04AA">
        <w:rPr>
          <w:rFonts w:eastAsiaTheme="minorHAnsi"/>
          <w:color w:val="000000"/>
          <w:sz w:val="20"/>
          <w:szCs w:val="20"/>
          <w:lang w:val="it-IT"/>
        </w:rPr>
        <w:t>Da t</w:t>
      </w:r>
      <w:r w:rsidR="00757AB5" w:rsidRPr="005A04AA">
        <w:rPr>
          <w:rFonts w:eastAsiaTheme="minorHAnsi"/>
          <w:color w:val="000000"/>
          <w:sz w:val="20"/>
          <w:szCs w:val="20"/>
          <w:lang w:val="it-IT"/>
        </w:rPr>
        <w:t>utte queste considerazion</w:t>
      </w:r>
      <w:r w:rsidRPr="005A04AA">
        <w:rPr>
          <w:rFonts w:eastAsiaTheme="minorHAnsi"/>
          <w:color w:val="000000"/>
          <w:sz w:val="20"/>
          <w:szCs w:val="20"/>
          <w:lang w:val="it-IT"/>
        </w:rPr>
        <w:t>i,</w:t>
      </w:r>
      <w:r w:rsidR="005C372F" w:rsidRPr="005A04AA">
        <w:rPr>
          <w:rFonts w:eastAsiaTheme="minorHAnsi"/>
          <w:color w:val="000000"/>
          <w:sz w:val="20"/>
          <w:szCs w:val="20"/>
          <w:lang w:val="it-IT"/>
        </w:rPr>
        <w:t xml:space="preserve"> nasce il Piano di Miglioramento (PdM) che è un documento che si trova all’interno del PTOF nella sezione «Scelte Strategiche» e consiste nella pianificazione di uno o più «percorsi di miglioramento» della scuola per il raggiungimento dei traguardi connessi alle priorità indicate nel RAV (Rapporto di Autovalutazione). Ogni percorso del PDM è collegato ad uno o più obiettivi di processo</w:t>
      </w:r>
      <w:r w:rsidR="0065388B" w:rsidRPr="005A04AA">
        <w:rPr>
          <w:rFonts w:eastAsiaTheme="minorHAnsi"/>
          <w:color w:val="000000"/>
          <w:sz w:val="20"/>
          <w:szCs w:val="20"/>
          <w:lang w:val="it-IT"/>
        </w:rPr>
        <w:t xml:space="preserve">: </w:t>
      </w:r>
    </w:p>
    <w:p w14:paraId="334E6D53" w14:textId="07DE1CA5" w:rsidR="0065388B" w:rsidRPr="005A04AA" w:rsidRDefault="0065388B" w:rsidP="0065388B">
      <w:pPr>
        <w:contextualSpacing/>
        <w:jc w:val="both"/>
        <w:rPr>
          <w:rFonts w:eastAsiaTheme="minorHAnsi"/>
          <w:color w:val="000000"/>
          <w:sz w:val="20"/>
          <w:szCs w:val="20"/>
          <w:lang w:val="it-IT"/>
        </w:rPr>
      </w:pPr>
      <w:r w:rsidRPr="005A04AA">
        <w:rPr>
          <w:rFonts w:eastAsiaTheme="minorHAnsi"/>
          <w:color w:val="000000"/>
          <w:sz w:val="20"/>
          <w:szCs w:val="20"/>
          <w:lang w:val="it-IT"/>
        </w:rPr>
        <w:t>Percorso n° 1: MIGLIORIAMO GLI ESITI E LE COMPETENZE CHIAVE</w:t>
      </w:r>
      <w:r w:rsidRPr="005A04AA">
        <w:rPr>
          <w:lang w:val="it-IT"/>
        </w:rPr>
        <w:t xml:space="preserve"> </w:t>
      </w:r>
    </w:p>
    <w:p w14:paraId="71E41D75" w14:textId="74C8B806" w:rsidR="0065388B" w:rsidRPr="005A04AA" w:rsidRDefault="0065388B" w:rsidP="0065388B">
      <w:pPr>
        <w:contextualSpacing/>
        <w:jc w:val="both"/>
        <w:rPr>
          <w:rFonts w:eastAsiaTheme="minorHAnsi"/>
          <w:color w:val="000000"/>
          <w:sz w:val="20"/>
          <w:szCs w:val="20"/>
          <w:lang w:val="it-IT"/>
        </w:rPr>
      </w:pPr>
      <w:r w:rsidRPr="005A04AA">
        <w:rPr>
          <w:rFonts w:eastAsiaTheme="minorHAnsi"/>
          <w:color w:val="000000"/>
          <w:sz w:val="20"/>
          <w:szCs w:val="20"/>
          <w:lang w:val="it-IT"/>
        </w:rPr>
        <w:t>Percorso n° 2: UNA SCUOLA INCLUSIVA DI TUTTI E PER TUTTI</w:t>
      </w:r>
      <w:r w:rsidRPr="005A04AA">
        <w:rPr>
          <w:lang w:val="it-IT"/>
        </w:rPr>
        <w:t xml:space="preserve"> </w:t>
      </w:r>
    </w:p>
    <w:p w14:paraId="6725B815" w14:textId="6AB996DA" w:rsidR="005C372F" w:rsidRPr="005A04AA" w:rsidRDefault="0065388B" w:rsidP="005C372F">
      <w:pPr>
        <w:contextualSpacing/>
        <w:jc w:val="both"/>
        <w:rPr>
          <w:rFonts w:eastAsiaTheme="minorHAnsi"/>
          <w:color w:val="000000"/>
          <w:sz w:val="20"/>
          <w:szCs w:val="20"/>
          <w:lang w:val="it-IT"/>
        </w:rPr>
      </w:pPr>
      <w:r w:rsidRPr="005A04AA">
        <w:rPr>
          <w:rFonts w:eastAsiaTheme="minorHAnsi"/>
          <w:color w:val="000000"/>
          <w:sz w:val="20"/>
          <w:szCs w:val="20"/>
          <w:lang w:val="it-IT"/>
        </w:rPr>
        <w:t>Percorso n° 3: INSIEME…PER MIGLIORARE</w:t>
      </w:r>
    </w:p>
    <w:p w14:paraId="09481181" w14:textId="1CAC9348" w:rsidR="00FE1D10" w:rsidRPr="005A04AA" w:rsidRDefault="005C372F" w:rsidP="00CD6E72">
      <w:pPr>
        <w:jc w:val="both"/>
        <w:rPr>
          <w:rFonts w:eastAsiaTheme="minorHAnsi"/>
          <w:color w:val="000000"/>
          <w:sz w:val="20"/>
          <w:szCs w:val="20"/>
          <w:lang w:val="it-IT"/>
        </w:rPr>
      </w:pPr>
      <w:r w:rsidRPr="005A04AA">
        <w:rPr>
          <w:rFonts w:eastAsiaTheme="minorHAnsi"/>
          <w:color w:val="000000"/>
          <w:sz w:val="20"/>
          <w:szCs w:val="20"/>
          <w:lang w:val="it-IT"/>
        </w:rPr>
        <w:t>L</w:t>
      </w:r>
      <w:r w:rsidR="00ED6FA4" w:rsidRPr="005A04AA">
        <w:rPr>
          <w:rFonts w:eastAsiaTheme="minorHAnsi"/>
          <w:color w:val="000000"/>
          <w:sz w:val="20"/>
          <w:szCs w:val="20"/>
          <w:lang w:val="it-IT"/>
        </w:rPr>
        <w:t>a scuola in</w:t>
      </w:r>
      <w:r w:rsidR="0065388B" w:rsidRPr="005A04AA">
        <w:rPr>
          <w:rFonts w:eastAsiaTheme="minorHAnsi"/>
          <w:color w:val="000000"/>
          <w:sz w:val="20"/>
          <w:szCs w:val="20"/>
          <w:lang w:val="it-IT"/>
        </w:rPr>
        <w:t>tende continuare</w:t>
      </w:r>
      <w:r w:rsidR="00ED6FA4" w:rsidRPr="005A04AA">
        <w:rPr>
          <w:rFonts w:eastAsiaTheme="minorHAnsi"/>
          <w:color w:val="000000"/>
          <w:sz w:val="20"/>
          <w:szCs w:val="20"/>
          <w:lang w:val="it-IT"/>
        </w:rPr>
        <w:t xml:space="preserve"> </w:t>
      </w:r>
      <w:r w:rsidR="00757AB5" w:rsidRPr="005A04AA">
        <w:rPr>
          <w:rFonts w:eastAsiaTheme="minorHAnsi"/>
          <w:color w:val="000000"/>
          <w:sz w:val="20"/>
          <w:szCs w:val="20"/>
          <w:lang w:val="it-IT"/>
        </w:rPr>
        <w:t xml:space="preserve">a migliorare i processi curricolari di inclusione, integrazione e differenziazione per raggiungere </w:t>
      </w:r>
      <w:r w:rsidR="00056861" w:rsidRPr="005A04AA">
        <w:rPr>
          <w:rFonts w:eastAsiaTheme="minorHAnsi"/>
          <w:color w:val="000000"/>
          <w:sz w:val="20"/>
          <w:szCs w:val="20"/>
          <w:lang w:val="it-IT"/>
        </w:rPr>
        <w:t>equità</w:t>
      </w:r>
      <w:r w:rsidR="00757AB5" w:rsidRPr="005A04AA">
        <w:rPr>
          <w:rFonts w:eastAsiaTheme="minorHAnsi"/>
          <w:color w:val="000000"/>
          <w:sz w:val="20"/>
          <w:szCs w:val="20"/>
          <w:lang w:val="it-IT"/>
        </w:rPr>
        <w:t xml:space="preserve"> di esiti e successo formativo degli alunni</w:t>
      </w:r>
      <w:r w:rsidR="0067566B" w:rsidRPr="005A04AA">
        <w:rPr>
          <w:rFonts w:eastAsiaTheme="minorHAnsi"/>
          <w:color w:val="000000"/>
          <w:sz w:val="20"/>
          <w:szCs w:val="20"/>
          <w:lang w:val="it-IT"/>
        </w:rPr>
        <w:t xml:space="preserve"> grazie all’</w:t>
      </w:r>
      <w:r w:rsidR="00056861" w:rsidRPr="005A04AA">
        <w:rPr>
          <w:rFonts w:eastAsiaTheme="minorHAnsi"/>
          <w:color w:val="000000"/>
          <w:sz w:val="20"/>
          <w:szCs w:val="20"/>
          <w:lang w:val="it-IT"/>
        </w:rPr>
        <w:t>attuazione</w:t>
      </w:r>
      <w:r w:rsidR="00FE1D10" w:rsidRPr="005A04AA">
        <w:rPr>
          <w:rFonts w:eastAsiaTheme="minorHAnsi"/>
          <w:color w:val="000000"/>
          <w:sz w:val="20"/>
          <w:szCs w:val="20"/>
          <w:lang w:val="it-IT"/>
        </w:rPr>
        <w:t xml:space="preserve"> dei decreti ministeriali (DM) relativi al PNRR, in particolare il DM 65/2023 e il DM 19/2024 che riguardano gli alunni: il DM 65/2023 si concentra su competenze STEM, digitali e linguistiche, destinando risorse per percorsi d</w:t>
      </w:r>
      <w:r w:rsidR="007D335E">
        <w:rPr>
          <w:rFonts w:eastAsiaTheme="minorHAnsi"/>
          <w:color w:val="000000"/>
          <w:sz w:val="20"/>
          <w:szCs w:val="20"/>
          <w:lang w:val="it-IT"/>
        </w:rPr>
        <w:t>i orientamento e formazione.</w:t>
      </w:r>
    </w:p>
    <w:p w14:paraId="640D3CCE" w14:textId="4815F086" w:rsidR="00822D12" w:rsidRPr="005A04AA" w:rsidRDefault="00CD6E72" w:rsidP="00BC2562">
      <w:pPr>
        <w:jc w:val="both"/>
        <w:rPr>
          <w:rFonts w:eastAsiaTheme="minorHAnsi"/>
          <w:color w:val="000000"/>
          <w:sz w:val="20"/>
          <w:szCs w:val="20"/>
          <w:lang w:val="it-IT"/>
        </w:rPr>
      </w:pPr>
      <w:r w:rsidRPr="005A04AA">
        <w:rPr>
          <w:rFonts w:eastAsiaTheme="minorHAnsi"/>
          <w:color w:val="000000"/>
          <w:sz w:val="20"/>
          <w:szCs w:val="20"/>
          <w:lang w:val="it-IT"/>
        </w:rPr>
        <w:t xml:space="preserve">Verrà </w:t>
      </w:r>
      <w:r w:rsidR="00056861" w:rsidRPr="005A04AA">
        <w:rPr>
          <w:rFonts w:eastAsiaTheme="minorHAnsi"/>
          <w:color w:val="000000"/>
          <w:sz w:val="20"/>
          <w:szCs w:val="20"/>
          <w:lang w:val="it-IT"/>
        </w:rPr>
        <w:t>perseguita</w:t>
      </w:r>
      <w:r w:rsidRPr="005A04AA">
        <w:rPr>
          <w:rFonts w:eastAsiaTheme="minorHAnsi"/>
          <w:color w:val="000000"/>
          <w:sz w:val="20"/>
          <w:szCs w:val="20"/>
          <w:lang w:val="it-IT"/>
        </w:rPr>
        <w:t xml:space="preserve"> altresì</w:t>
      </w:r>
      <w:r w:rsidR="00757AB5" w:rsidRPr="005A04AA">
        <w:rPr>
          <w:rFonts w:eastAsiaTheme="minorHAnsi"/>
          <w:color w:val="000000"/>
          <w:sz w:val="20"/>
          <w:szCs w:val="20"/>
          <w:lang w:val="it-IT"/>
        </w:rPr>
        <w:t xml:space="preserve"> la formazione del personale docente</w:t>
      </w:r>
      <w:r w:rsidR="008F6F84" w:rsidRPr="005A04AA">
        <w:rPr>
          <w:rFonts w:eastAsiaTheme="minorHAnsi"/>
          <w:color w:val="000000"/>
          <w:sz w:val="20"/>
          <w:szCs w:val="20"/>
          <w:lang w:val="it-IT"/>
        </w:rPr>
        <w:t xml:space="preserve"> </w:t>
      </w:r>
      <w:r w:rsidR="000169DF" w:rsidRPr="005A04AA">
        <w:rPr>
          <w:rFonts w:eastAsiaTheme="minorHAnsi"/>
          <w:color w:val="000000"/>
          <w:sz w:val="20"/>
          <w:szCs w:val="20"/>
          <w:lang w:val="it-IT"/>
        </w:rPr>
        <w:t>con l’avvio dei corsi PNRR previsti n</w:t>
      </w:r>
      <w:r w:rsidR="002D5051" w:rsidRPr="005A04AA">
        <w:rPr>
          <w:rFonts w:eastAsiaTheme="minorHAnsi"/>
          <w:color w:val="000000"/>
          <w:sz w:val="20"/>
          <w:szCs w:val="20"/>
          <w:lang w:val="it-IT"/>
        </w:rPr>
        <w:t xml:space="preserve">ell’ambito dei DM 65 e 66/2023; questo </w:t>
      </w:r>
      <w:r w:rsidR="00350EBA" w:rsidRPr="005A04AA">
        <w:rPr>
          <w:rFonts w:eastAsiaTheme="minorHAnsi"/>
          <w:color w:val="000000"/>
          <w:sz w:val="20"/>
          <w:szCs w:val="20"/>
          <w:lang w:val="it-IT"/>
        </w:rPr>
        <w:t>decreto prevede la realizzazione di percorsi formativi per insegnanti, dirigenti scolastici e personale ATA, con l'obiettivo di sviluppare competenze digitali allineate ai quadri di riferimento europei DigComp 2.2 e DigComp</w:t>
      </w:r>
      <w:r w:rsidR="002D5051" w:rsidRPr="005A04AA">
        <w:rPr>
          <w:rFonts w:eastAsiaTheme="minorHAnsi"/>
          <w:color w:val="000000"/>
          <w:sz w:val="20"/>
          <w:szCs w:val="20"/>
          <w:lang w:val="it-IT"/>
        </w:rPr>
        <w:t>Edu.</w:t>
      </w:r>
      <w:r w:rsidR="0065388B" w:rsidRPr="005A04AA">
        <w:rPr>
          <w:rFonts w:eastAsiaTheme="minorHAnsi"/>
          <w:color w:val="000000"/>
          <w:sz w:val="20"/>
          <w:szCs w:val="20"/>
          <w:lang w:val="it-IT"/>
        </w:rPr>
        <w:t xml:space="preserve"> Per la matemateca è stata proposta ladesione alla sperimentazione M&amp;R e alla sperimentazione L’UNIONE FA LA SCUOLA, quest’ultima per i docenti della primaria.</w:t>
      </w:r>
    </w:p>
    <w:p w14:paraId="24F635E0" w14:textId="6F9C914E" w:rsidR="0065388B" w:rsidRPr="005A04AA" w:rsidRDefault="0065388B" w:rsidP="0065388B">
      <w:pPr>
        <w:pStyle w:val="NormaleWeb"/>
        <w:spacing w:before="0" w:beforeAutospacing="0" w:after="0" w:afterAutospacing="0"/>
        <w:jc w:val="both"/>
        <w:rPr>
          <w:rFonts w:eastAsiaTheme="minorHAnsi"/>
          <w:color w:val="000000"/>
          <w:sz w:val="20"/>
          <w:szCs w:val="20"/>
          <w:lang w:eastAsia="en-US"/>
        </w:rPr>
      </w:pPr>
      <w:r w:rsidRPr="005A04AA">
        <w:rPr>
          <w:rFonts w:eastAsiaTheme="minorHAnsi"/>
          <w:color w:val="000000"/>
          <w:sz w:val="20"/>
          <w:szCs w:val="20"/>
          <w:lang w:eastAsia="en-US"/>
        </w:rPr>
        <w:t>L’offerta formativa deve</w:t>
      </w:r>
      <w:r w:rsidR="0012696E" w:rsidRPr="005A04AA">
        <w:rPr>
          <w:rFonts w:eastAsiaTheme="minorHAnsi"/>
          <w:color w:val="000000"/>
          <w:sz w:val="20"/>
          <w:szCs w:val="20"/>
          <w:lang w:eastAsia="en-US"/>
        </w:rPr>
        <w:t xml:space="preserve"> supporta</w:t>
      </w:r>
      <w:r w:rsidRPr="005A04AA">
        <w:rPr>
          <w:rFonts w:eastAsiaTheme="minorHAnsi"/>
          <w:color w:val="000000"/>
          <w:sz w:val="20"/>
          <w:szCs w:val="20"/>
          <w:lang w:eastAsia="en-US"/>
        </w:rPr>
        <w:t>re</w:t>
      </w:r>
      <w:r w:rsidR="0012696E" w:rsidRPr="005A04AA">
        <w:rPr>
          <w:rFonts w:eastAsiaTheme="minorHAnsi"/>
          <w:color w:val="000000"/>
          <w:sz w:val="20"/>
          <w:szCs w:val="20"/>
          <w:lang w:eastAsia="en-US"/>
        </w:rPr>
        <w:t xml:space="preserve"> i docenti nella transizione digitale, promuovendo l’uso integrato di tecnologie e metodologie innovative (STEM, storytelling, podcasting, AI) per una didattica più efficace, inclusiva e coinvolgente e valorizza la biblioteca scolastica come spazio fisico e digitale e favorisce lo sviluppo di competenze trasversali negli studenti.</w:t>
      </w:r>
      <w:r w:rsidRPr="005A04AA">
        <w:rPr>
          <w:rFonts w:eastAsiaTheme="minorHAnsi"/>
          <w:color w:val="000000"/>
          <w:sz w:val="20"/>
          <w:szCs w:val="20"/>
          <w:lang w:eastAsia="en-US"/>
        </w:rPr>
        <w:t xml:space="preserve"> Si aggiungono anche concorsi e progetti extracurricolari di lettura e scrittura creativa.</w:t>
      </w:r>
    </w:p>
    <w:p w14:paraId="338B63FF" w14:textId="53AA085C" w:rsidR="0067566B" w:rsidRPr="005A04AA" w:rsidRDefault="008204F6" w:rsidP="00FF55DD">
      <w:pPr>
        <w:pStyle w:val="NormaleWeb"/>
        <w:spacing w:before="0" w:beforeAutospacing="0" w:after="0" w:afterAutospacing="0"/>
        <w:contextualSpacing/>
        <w:rPr>
          <w:rFonts w:eastAsiaTheme="majorEastAsia"/>
          <w:b/>
          <w:bCs/>
          <w:color w:val="365F91" w:themeColor="accent1" w:themeShade="BF"/>
          <w:sz w:val="20"/>
          <w:szCs w:val="20"/>
          <w:lang w:eastAsia="en-US"/>
        </w:rPr>
      </w:pPr>
      <w:r w:rsidRPr="005A04AA">
        <w:rPr>
          <w:rFonts w:eastAsiaTheme="majorEastAsia"/>
          <w:b/>
          <w:bCs/>
          <w:color w:val="365F91" w:themeColor="accent1" w:themeShade="BF"/>
          <w:sz w:val="20"/>
          <w:szCs w:val="20"/>
          <w:lang w:eastAsia="en-US"/>
        </w:rPr>
        <w:t xml:space="preserve">PTOF </w:t>
      </w:r>
      <w:r w:rsidR="00FF55DD" w:rsidRPr="005A04AA">
        <w:rPr>
          <w:rFonts w:eastAsiaTheme="majorEastAsia"/>
          <w:b/>
          <w:bCs/>
          <w:color w:val="365F91" w:themeColor="accent1" w:themeShade="BF"/>
          <w:sz w:val="20"/>
          <w:szCs w:val="20"/>
          <w:lang w:eastAsia="en-US"/>
        </w:rPr>
        <w:t>2024/25</w:t>
      </w:r>
    </w:p>
    <w:p w14:paraId="6D18BE13" w14:textId="4D9060CF" w:rsidR="002A397D" w:rsidRPr="005A04AA" w:rsidRDefault="00986802" w:rsidP="004266A2">
      <w:pPr>
        <w:pStyle w:val="Titolo1"/>
        <w:spacing w:before="0"/>
        <w:contextualSpacing/>
        <w:jc w:val="both"/>
        <w:rPr>
          <w:rFonts w:ascii="Times New Roman" w:eastAsiaTheme="minorHAnsi" w:hAnsi="Times New Roman" w:cs="Times New Roman"/>
          <w:b w:val="0"/>
          <w:bCs w:val="0"/>
          <w:color w:val="000000"/>
          <w:sz w:val="20"/>
          <w:szCs w:val="20"/>
          <w:lang w:val="it-IT"/>
        </w:rPr>
      </w:pPr>
      <w:r w:rsidRPr="005A04AA">
        <w:rPr>
          <w:rFonts w:ascii="Times New Roman" w:eastAsiaTheme="minorHAnsi" w:hAnsi="Times New Roman" w:cs="Times New Roman"/>
          <w:b w:val="0"/>
          <w:bCs w:val="0"/>
          <w:color w:val="000000"/>
          <w:sz w:val="20"/>
          <w:szCs w:val="20"/>
          <w:lang w:val="it-IT"/>
        </w:rPr>
        <w:t>Con la collaborazione della corrispondente funzione strumentale area 1 per la Primaria, docente Flauto</w:t>
      </w:r>
      <w:r w:rsidR="00E4223C" w:rsidRPr="005A04AA">
        <w:rPr>
          <w:rFonts w:ascii="Times New Roman" w:eastAsiaTheme="minorHAnsi" w:hAnsi="Times New Roman" w:cs="Times New Roman"/>
          <w:b w:val="0"/>
          <w:bCs w:val="0"/>
          <w:color w:val="000000"/>
          <w:sz w:val="20"/>
          <w:szCs w:val="20"/>
          <w:lang w:val="it-IT"/>
        </w:rPr>
        <w:t xml:space="preserve"> Paola,</w:t>
      </w:r>
      <w:r w:rsidRPr="005A04AA">
        <w:rPr>
          <w:rFonts w:ascii="Times New Roman" w:eastAsiaTheme="minorHAnsi" w:hAnsi="Times New Roman" w:cs="Times New Roman"/>
          <w:b w:val="0"/>
          <w:bCs w:val="0"/>
          <w:color w:val="000000"/>
          <w:sz w:val="20"/>
          <w:szCs w:val="20"/>
          <w:lang w:val="it-IT"/>
        </w:rPr>
        <w:t xml:space="preserve"> sono </w:t>
      </w:r>
      <w:r w:rsidR="00E4223C" w:rsidRPr="005A04AA">
        <w:rPr>
          <w:rFonts w:ascii="Times New Roman" w:eastAsiaTheme="minorHAnsi" w:hAnsi="Times New Roman" w:cs="Times New Roman"/>
          <w:b w:val="0"/>
          <w:bCs w:val="0"/>
          <w:color w:val="000000"/>
          <w:sz w:val="20"/>
          <w:szCs w:val="20"/>
          <w:lang w:val="it-IT"/>
        </w:rPr>
        <w:t xml:space="preserve">state </w:t>
      </w:r>
      <w:r w:rsidRPr="005A04AA">
        <w:rPr>
          <w:rFonts w:ascii="Times New Roman" w:eastAsiaTheme="minorHAnsi" w:hAnsi="Times New Roman" w:cs="Times New Roman"/>
          <w:b w:val="0"/>
          <w:bCs w:val="0"/>
          <w:color w:val="000000"/>
          <w:sz w:val="20"/>
          <w:szCs w:val="20"/>
          <w:lang w:val="it-IT"/>
        </w:rPr>
        <w:t>compilate tutte le sezioni.</w:t>
      </w:r>
      <w:r w:rsidR="00E4223C" w:rsidRPr="005A04AA">
        <w:rPr>
          <w:rFonts w:ascii="Times New Roman" w:eastAsiaTheme="minorHAnsi" w:hAnsi="Times New Roman" w:cs="Times New Roman"/>
          <w:b w:val="0"/>
          <w:bCs w:val="0"/>
          <w:color w:val="000000"/>
          <w:sz w:val="20"/>
          <w:szCs w:val="20"/>
          <w:lang w:val="it-IT"/>
        </w:rPr>
        <w:t xml:space="preserve"> </w:t>
      </w:r>
      <w:r w:rsidR="00056861" w:rsidRPr="005A04AA">
        <w:rPr>
          <w:rFonts w:ascii="Times New Roman" w:eastAsiaTheme="minorHAnsi" w:hAnsi="Times New Roman" w:cs="Times New Roman"/>
          <w:b w:val="0"/>
          <w:bCs w:val="0"/>
          <w:color w:val="000000"/>
          <w:sz w:val="20"/>
          <w:szCs w:val="20"/>
          <w:lang w:val="it-IT"/>
        </w:rPr>
        <w:t>È</w:t>
      </w:r>
      <w:r w:rsidR="0015199C" w:rsidRPr="005A04AA">
        <w:rPr>
          <w:rFonts w:ascii="Times New Roman" w:eastAsiaTheme="minorHAnsi" w:hAnsi="Times New Roman" w:cs="Times New Roman"/>
          <w:b w:val="0"/>
          <w:bCs w:val="0"/>
          <w:color w:val="000000"/>
          <w:sz w:val="20"/>
          <w:szCs w:val="20"/>
          <w:lang w:val="it-IT"/>
        </w:rPr>
        <w:t xml:space="preserve"> stata aggiornata la versione relativa all’as2024/25 sia sulla piattaforma che in versione cartacea. Questo </w:t>
      </w:r>
      <w:r w:rsidR="00252FAB" w:rsidRPr="005A04AA">
        <w:rPr>
          <w:rFonts w:ascii="Times New Roman" w:eastAsiaTheme="minorHAnsi" w:hAnsi="Times New Roman" w:cs="Times New Roman"/>
          <w:b w:val="0"/>
          <w:bCs w:val="0"/>
          <w:color w:val="000000"/>
          <w:sz w:val="20"/>
          <w:szCs w:val="20"/>
          <w:lang w:val="it-IT"/>
        </w:rPr>
        <w:t>documento è sta</w:t>
      </w:r>
      <w:r w:rsidR="00E4223C" w:rsidRPr="005A04AA">
        <w:rPr>
          <w:rFonts w:ascii="Times New Roman" w:eastAsiaTheme="minorHAnsi" w:hAnsi="Times New Roman" w:cs="Times New Roman"/>
          <w:b w:val="0"/>
          <w:bCs w:val="0"/>
          <w:color w:val="000000"/>
          <w:sz w:val="20"/>
          <w:szCs w:val="20"/>
          <w:lang w:val="it-IT"/>
        </w:rPr>
        <w:t xml:space="preserve">to pubblicato il </w:t>
      </w:r>
      <w:r w:rsidR="0015199C" w:rsidRPr="005A04AA">
        <w:rPr>
          <w:rFonts w:ascii="Times New Roman" w:eastAsiaTheme="minorHAnsi" w:hAnsi="Times New Roman" w:cs="Times New Roman"/>
          <w:b w:val="0"/>
          <w:bCs w:val="0"/>
          <w:color w:val="000000"/>
          <w:sz w:val="20"/>
          <w:szCs w:val="20"/>
          <w:lang w:val="it-IT"/>
        </w:rPr>
        <w:t>17</w:t>
      </w:r>
      <w:r w:rsidR="00E4223C" w:rsidRPr="005A04AA">
        <w:rPr>
          <w:rFonts w:ascii="Times New Roman" w:eastAsiaTheme="minorHAnsi" w:hAnsi="Times New Roman" w:cs="Times New Roman"/>
          <w:b w:val="0"/>
          <w:bCs w:val="0"/>
          <w:color w:val="000000"/>
          <w:sz w:val="20"/>
          <w:szCs w:val="20"/>
          <w:lang w:val="it-IT"/>
        </w:rPr>
        <w:t>gen</w:t>
      </w:r>
      <w:r w:rsidR="0015199C" w:rsidRPr="005A04AA">
        <w:rPr>
          <w:rFonts w:ascii="Times New Roman" w:eastAsiaTheme="minorHAnsi" w:hAnsi="Times New Roman" w:cs="Times New Roman"/>
          <w:b w:val="0"/>
          <w:bCs w:val="0"/>
          <w:color w:val="000000"/>
          <w:sz w:val="20"/>
          <w:szCs w:val="20"/>
          <w:lang w:val="it-IT"/>
        </w:rPr>
        <w:t>naio 2025 e l</w:t>
      </w:r>
      <w:r w:rsidR="001D6162" w:rsidRPr="005A04AA">
        <w:rPr>
          <w:rFonts w:ascii="Times New Roman" w:eastAsiaTheme="minorHAnsi" w:hAnsi="Times New Roman" w:cs="Times New Roman"/>
          <w:b w:val="0"/>
          <w:bCs w:val="0"/>
          <w:color w:val="000000"/>
          <w:sz w:val="20"/>
          <w:szCs w:val="20"/>
          <w:lang w:val="it-IT"/>
        </w:rPr>
        <w:t>a figura mostra le sezioni oggetto di revisione.</w:t>
      </w:r>
      <w:r w:rsidR="00185D02" w:rsidRPr="005A04AA">
        <w:rPr>
          <w:rFonts w:ascii="Times New Roman" w:eastAsiaTheme="minorHAnsi" w:hAnsi="Times New Roman" w:cs="Times New Roman"/>
          <w:b w:val="0"/>
          <w:bCs w:val="0"/>
          <w:color w:val="000000"/>
          <w:sz w:val="20"/>
          <w:szCs w:val="20"/>
          <w:lang w:val="it-IT"/>
        </w:rPr>
        <w:t xml:space="preserve"> </w:t>
      </w:r>
      <w:r w:rsidR="002A397D" w:rsidRPr="005A04AA">
        <w:rPr>
          <w:rFonts w:ascii="Times New Roman" w:eastAsiaTheme="minorHAnsi" w:hAnsi="Times New Roman" w:cs="Times New Roman"/>
          <w:b w:val="0"/>
          <w:bCs w:val="0"/>
          <w:color w:val="000000"/>
          <w:sz w:val="20"/>
          <w:szCs w:val="20"/>
          <w:lang w:val="it-IT"/>
        </w:rPr>
        <w:t xml:space="preserve"> </w:t>
      </w:r>
    </w:p>
    <w:p w14:paraId="43071C24" w14:textId="54CAFA44" w:rsidR="002A397D" w:rsidRPr="005A04AA" w:rsidRDefault="0067566B" w:rsidP="002A397D">
      <w:pPr>
        <w:pStyle w:val="Titolo1"/>
        <w:spacing w:before="0"/>
        <w:contextualSpacing/>
        <w:jc w:val="both"/>
        <w:rPr>
          <w:rFonts w:ascii="Times New Roman" w:eastAsiaTheme="minorHAnsi" w:hAnsi="Times New Roman" w:cs="Times New Roman"/>
          <w:b w:val="0"/>
          <w:bCs w:val="0"/>
          <w:color w:val="000000"/>
          <w:sz w:val="20"/>
          <w:szCs w:val="20"/>
          <w:lang w:val="it-IT"/>
        </w:rPr>
      </w:pPr>
      <w:r w:rsidRPr="005A04AA">
        <w:rPr>
          <w:rFonts w:ascii="Times New Roman" w:eastAsiaTheme="minorHAnsi" w:hAnsi="Times New Roman" w:cs="Times New Roman"/>
          <w:b w:val="0"/>
          <w:bCs w:val="0"/>
          <w:color w:val="000000"/>
          <w:sz w:val="20"/>
          <w:szCs w:val="20"/>
          <w:lang w:val="it-IT"/>
        </w:rPr>
        <w:t>A</w:t>
      </w:r>
      <w:r w:rsidR="00185D02" w:rsidRPr="005A04AA">
        <w:rPr>
          <w:rFonts w:ascii="Times New Roman" w:eastAsiaTheme="minorHAnsi" w:hAnsi="Times New Roman" w:cs="Times New Roman"/>
          <w:b w:val="0"/>
          <w:bCs w:val="0"/>
          <w:color w:val="000000"/>
          <w:sz w:val="20"/>
          <w:szCs w:val="20"/>
          <w:lang w:val="it-IT"/>
        </w:rPr>
        <w:t xml:space="preserve"> seguito della Legge</w:t>
      </w:r>
      <w:r w:rsidR="00832A6B" w:rsidRPr="005A04AA">
        <w:rPr>
          <w:rFonts w:ascii="Times New Roman" w:eastAsiaTheme="minorHAnsi" w:hAnsi="Times New Roman" w:cs="Times New Roman"/>
          <w:b w:val="0"/>
          <w:bCs w:val="0"/>
          <w:color w:val="000000"/>
          <w:sz w:val="20"/>
          <w:szCs w:val="20"/>
          <w:lang w:val="it-IT"/>
        </w:rPr>
        <w:t xml:space="preserve"> n.150/2024 e dell’Ordinanza n. 3 del 9 gennaio 2025</w:t>
      </w:r>
      <w:r w:rsidRPr="005A04AA">
        <w:rPr>
          <w:rFonts w:ascii="Times New Roman" w:eastAsiaTheme="minorHAnsi" w:hAnsi="Times New Roman" w:cs="Times New Roman"/>
          <w:b w:val="0"/>
          <w:bCs w:val="0"/>
          <w:color w:val="000000"/>
          <w:sz w:val="20"/>
          <w:szCs w:val="20"/>
          <w:lang w:val="it-IT"/>
        </w:rPr>
        <w:t xml:space="preserve"> sono stati rivisti</w:t>
      </w:r>
      <w:r w:rsidR="002A397D" w:rsidRPr="005A04AA">
        <w:rPr>
          <w:rFonts w:ascii="Times New Roman" w:eastAsiaTheme="minorHAnsi" w:hAnsi="Times New Roman" w:cs="Times New Roman"/>
          <w:b w:val="0"/>
          <w:bCs w:val="0"/>
          <w:color w:val="000000"/>
          <w:sz w:val="20"/>
          <w:szCs w:val="20"/>
          <w:lang w:val="it-IT"/>
        </w:rPr>
        <w:t>:</w:t>
      </w:r>
    </w:p>
    <w:p w14:paraId="22840269" w14:textId="7AD60044" w:rsidR="002A397D" w:rsidRPr="005A04AA" w:rsidRDefault="0067566B" w:rsidP="0051532A">
      <w:pPr>
        <w:pStyle w:val="Titolo1"/>
        <w:numPr>
          <w:ilvl w:val="0"/>
          <w:numId w:val="25"/>
        </w:numPr>
        <w:spacing w:before="0"/>
        <w:contextualSpacing/>
        <w:jc w:val="both"/>
        <w:rPr>
          <w:rFonts w:ascii="Times New Roman" w:eastAsiaTheme="minorHAnsi" w:hAnsi="Times New Roman" w:cs="Times New Roman"/>
          <w:b w:val="0"/>
          <w:bCs w:val="0"/>
          <w:color w:val="000000"/>
          <w:sz w:val="20"/>
          <w:szCs w:val="20"/>
          <w:lang w:val="it-IT"/>
        </w:rPr>
      </w:pPr>
      <w:r w:rsidRPr="005A04AA">
        <w:rPr>
          <w:rFonts w:ascii="Times New Roman" w:eastAsiaTheme="minorHAnsi" w:hAnsi="Times New Roman" w:cs="Times New Roman"/>
          <w:b w:val="0"/>
          <w:bCs w:val="0"/>
          <w:color w:val="000000"/>
          <w:sz w:val="20"/>
          <w:szCs w:val="20"/>
          <w:lang w:val="it-IT"/>
        </w:rPr>
        <w:t>la griglia di valutazione del comportamento (</w:t>
      </w:r>
      <w:r w:rsidR="002A397D" w:rsidRPr="005A04AA">
        <w:rPr>
          <w:rFonts w:ascii="Times New Roman" w:eastAsiaTheme="minorHAnsi" w:hAnsi="Times New Roman" w:cs="Times New Roman"/>
          <w:b w:val="0"/>
          <w:bCs w:val="0"/>
          <w:color w:val="000000"/>
          <w:sz w:val="20"/>
          <w:szCs w:val="20"/>
          <w:lang w:val="it-IT"/>
        </w:rPr>
        <w:t xml:space="preserve">primaria e </w:t>
      </w:r>
      <w:r w:rsidRPr="005A04AA">
        <w:rPr>
          <w:rFonts w:ascii="Times New Roman" w:eastAsiaTheme="minorHAnsi" w:hAnsi="Times New Roman" w:cs="Times New Roman"/>
          <w:b w:val="0"/>
          <w:bCs w:val="0"/>
          <w:color w:val="000000"/>
          <w:sz w:val="20"/>
          <w:szCs w:val="20"/>
          <w:lang w:val="it-IT"/>
        </w:rPr>
        <w:t>secondaria di I grado)</w:t>
      </w:r>
      <w:r w:rsidR="002A397D" w:rsidRPr="005A04AA">
        <w:rPr>
          <w:rFonts w:ascii="Times New Roman" w:eastAsiaTheme="minorHAnsi" w:hAnsi="Times New Roman" w:cs="Times New Roman"/>
          <w:b w:val="0"/>
          <w:bCs w:val="0"/>
          <w:color w:val="000000"/>
          <w:sz w:val="20"/>
          <w:szCs w:val="20"/>
          <w:lang w:val="it-IT"/>
        </w:rPr>
        <w:t>,</w:t>
      </w:r>
    </w:p>
    <w:p w14:paraId="7D77EF75" w14:textId="5FB11137" w:rsidR="002A397D" w:rsidRPr="005A04AA" w:rsidRDefault="0067566B" w:rsidP="0051532A">
      <w:pPr>
        <w:pStyle w:val="Titolo1"/>
        <w:numPr>
          <w:ilvl w:val="0"/>
          <w:numId w:val="25"/>
        </w:numPr>
        <w:spacing w:before="0"/>
        <w:contextualSpacing/>
        <w:jc w:val="both"/>
        <w:rPr>
          <w:rFonts w:ascii="Times New Roman" w:eastAsiaTheme="minorHAnsi" w:hAnsi="Times New Roman" w:cs="Times New Roman"/>
          <w:b w:val="0"/>
          <w:bCs w:val="0"/>
          <w:color w:val="000000"/>
          <w:sz w:val="20"/>
          <w:szCs w:val="20"/>
          <w:lang w:val="it-IT"/>
        </w:rPr>
      </w:pPr>
      <w:r w:rsidRPr="005A04AA">
        <w:rPr>
          <w:rFonts w:ascii="Times New Roman" w:eastAsiaTheme="minorHAnsi" w:hAnsi="Times New Roman" w:cs="Times New Roman"/>
          <w:b w:val="0"/>
          <w:bCs w:val="0"/>
          <w:color w:val="000000"/>
          <w:sz w:val="20"/>
          <w:szCs w:val="20"/>
          <w:lang w:val="it-IT"/>
        </w:rPr>
        <w:t>le griglie di valutazione degli apprendimenti (disciplinari) per la primaria</w:t>
      </w:r>
      <w:r w:rsidR="002A397D" w:rsidRPr="005A04AA">
        <w:rPr>
          <w:rFonts w:ascii="Times New Roman" w:eastAsiaTheme="minorHAnsi" w:hAnsi="Times New Roman" w:cs="Times New Roman"/>
          <w:b w:val="0"/>
          <w:bCs w:val="0"/>
          <w:color w:val="000000"/>
          <w:sz w:val="20"/>
          <w:szCs w:val="20"/>
          <w:lang w:val="it-IT"/>
        </w:rPr>
        <w:t>,</w:t>
      </w:r>
    </w:p>
    <w:p w14:paraId="26EE498B" w14:textId="0095D005" w:rsidR="001873B5" w:rsidRPr="005A04AA" w:rsidRDefault="001873B5" w:rsidP="0051532A">
      <w:pPr>
        <w:pStyle w:val="Paragrafoelenco"/>
        <w:numPr>
          <w:ilvl w:val="0"/>
          <w:numId w:val="25"/>
        </w:numPr>
        <w:rPr>
          <w:rFonts w:eastAsiaTheme="minorHAnsi"/>
          <w:color w:val="000000"/>
          <w:sz w:val="20"/>
          <w:szCs w:val="20"/>
        </w:rPr>
      </w:pPr>
      <w:r w:rsidRPr="005A04AA">
        <w:rPr>
          <w:rFonts w:eastAsiaTheme="minorHAnsi"/>
          <w:color w:val="000000"/>
          <w:sz w:val="20"/>
          <w:szCs w:val="20"/>
        </w:rPr>
        <w:t>la griglia di valutazione civica (primaria e secondaria di I grado)</w:t>
      </w:r>
    </w:p>
    <w:p w14:paraId="57FF95AC" w14:textId="77777777" w:rsidR="00B8043E" w:rsidRPr="005A04AA" w:rsidRDefault="0067566B" w:rsidP="0051532A">
      <w:pPr>
        <w:pStyle w:val="Titolo1"/>
        <w:numPr>
          <w:ilvl w:val="0"/>
          <w:numId w:val="25"/>
        </w:numPr>
        <w:spacing w:before="0"/>
        <w:contextualSpacing/>
        <w:jc w:val="both"/>
        <w:rPr>
          <w:rFonts w:ascii="Times New Roman" w:eastAsiaTheme="minorHAnsi" w:hAnsi="Times New Roman" w:cs="Times New Roman"/>
          <w:b w:val="0"/>
          <w:bCs w:val="0"/>
          <w:color w:val="000000"/>
          <w:sz w:val="20"/>
          <w:szCs w:val="20"/>
          <w:lang w:val="it-IT"/>
        </w:rPr>
      </w:pPr>
      <w:r w:rsidRPr="005A04AA">
        <w:rPr>
          <w:rFonts w:ascii="Times New Roman" w:eastAsiaTheme="minorHAnsi" w:hAnsi="Times New Roman" w:cs="Times New Roman"/>
          <w:b w:val="0"/>
          <w:bCs w:val="0"/>
          <w:color w:val="000000"/>
          <w:sz w:val="20"/>
          <w:szCs w:val="20"/>
          <w:lang w:val="it-IT"/>
        </w:rPr>
        <w:lastRenderedPageBreak/>
        <w:t>la scheda di valutazione (la cosiddetta pagella)</w:t>
      </w:r>
      <w:r w:rsidR="00B8043E" w:rsidRPr="005A04AA">
        <w:rPr>
          <w:rFonts w:ascii="Times New Roman" w:eastAsiaTheme="minorHAnsi" w:hAnsi="Times New Roman" w:cs="Times New Roman"/>
          <w:b w:val="0"/>
          <w:bCs w:val="0"/>
          <w:color w:val="000000"/>
          <w:sz w:val="20"/>
          <w:szCs w:val="20"/>
          <w:lang w:val="it-IT"/>
        </w:rPr>
        <w:t xml:space="preserve"> per la primaria.</w:t>
      </w:r>
    </w:p>
    <w:p w14:paraId="2F51DC86" w14:textId="3F6FA96D" w:rsidR="001873B5" w:rsidRPr="005A04AA" w:rsidRDefault="00B8043E" w:rsidP="0051532A">
      <w:pPr>
        <w:pStyle w:val="Titolo1"/>
        <w:numPr>
          <w:ilvl w:val="0"/>
          <w:numId w:val="25"/>
        </w:numPr>
        <w:spacing w:before="0"/>
        <w:contextualSpacing/>
        <w:jc w:val="both"/>
        <w:rPr>
          <w:rFonts w:ascii="Times New Roman" w:eastAsiaTheme="minorHAnsi" w:hAnsi="Times New Roman" w:cs="Times New Roman"/>
          <w:b w:val="0"/>
          <w:bCs w:val="0"/>
          <w:color w:val="000000"/>
          <w:sz w:val="20"/>
          <w:szCs w:val="20"/>
          <w:lang w:val="it-IT"/>
        </w:rPr>
      </w:pPr>
      <w:r w:rsidRPr="005A04AA">
        <w:rPr>
          <w:rFonts w:ascii="Times New Roman" w:eastAsiaTheme="minorHAnsi" w:hAnsi="Times New Roman" w:cs="Times New Roman"/>
          <w:b w:val="0"/>
          <w:bCs w:val="0"/>
          <w:color w:val="000000"/>
          <w:sz w:val="20"/>
          <w:szCs w:val="20"/>
          <w:lang w:val="it-IT"/>
        </w:rPr>
        <w:t xml:space="preserve">Per quanto riguarda </w:t>
      </w:r>
      <w:r w:rsidR="001873B5" w:rsidRPr="005A04AA">
        <w:rPr>
          <w:rFonts w:ascii="Times New Roman" w:eastAsiaTheme="minorHAnsi" w:hAnsi="Times New Roman" w:cs="Times New Roman"/>
          <w:b w:val="0"/>
          <w:bCs w:val="0"/>
          <w:color w:val="000000"/>
          <w:sz w:val="20"/>
          <w:szCs w:val="20"/>
          <w:lang w:val="it-IT"/>
        </w:rPr>
        <w:t>la progettazione curricolare sono stati approntati e/o rimodulati</w:t>
      </w:r>
      <w:r w:rsidR="00CF0D7B" w:rsidRPr="005A04AA">
        <w:rPr>
          <w:rFonts w:ascii="Times New Roman" w:eastAsiaTheme="minorHAnsi" w:hAnsi="Times New Roman" w:cs="Times New Roman"/>
          <w:b w:val="0"/>
          <w:bCs w:val="0"/>
          <w:color w:val="000000"/>
          <w:sz w:val="20"/>
          <w:szCs w:val="20"/>
          <w:lang w:val="it-IT"/>
        </w:rPr>
        <w:t>:</w:t>
      </w:r>
    </w:p>
    <w:p w14:paraId="44FAD106" w14:textId="77777777" w:rsidR="001873B5" w:rsidRPr="005A04AA" w:rsidRDefault="00832A6B" w:rsidP="0051532A">
      <w:pPr>
        <w:pStyle w:val="Titolo1"/>
        <w:numPr>
          <w:ilvl w:val="0"/>
          <w:numId w:val="25"/>
        </w:numPr>
        <w:spacing w:before="0"/>
        <w:contextualSpacing/>
        <w:jc w:val="both"/>
        <w:rPr>
          <w:rFonts w:ascii="Times New Roman" w:eastAsiaTheme="minorHAnsi" w:hAnsi="Times New Roman" w:cs="Times New Roman"/>
          <w:b w:val="0"/>
          <w:bCs w:val="0"/>
          <w:color w:val="000000"/>
          <w:sz w:val="20"/>
          <w:szCs w:val="20"/>
          <w:lang w:val="it-IT"/>
        </w:rPr>
      </w:pPr>
      <w:r w:rsidRPr="005A04AA">
        <w:rPr>
          <w:rFonts w:ascii="Times New Roman" w:eastAsiaTheme="minorHAnsi" w:hAnsi="Times New Roman" w:cs="Times New Roman"/>
          <w:b w:val="0"/>
          <w:bCs w:val="0"/>
          <w:color w:val="000000"/>
          <w:sz w:val="20"/>
          <w:szCs w:val="20"/>
          <w:lang w:val="it-IT"/>
        </w:rPr>
        <w:t>il piano dell’orientamento per tutti gli ordini di scuola</w:t>
      </w:r>
      <w:r w:rsidR="00030D96" w:rsidRPr="005A04AA">
        <w:rPr>
          <w:rFonts w:ascii="Times New Roman" w:eastAsiaTheme="minorHAnsi" w:hAnsi="Times New Roman" w:cs="Times New Roman"/>
          <w:b w:val="0"/>
          <w:bCs w:val="0"/>
          <w:color w:val="000000"/>
          <w:sz w:val="20"/>
          <w:szCs w:val="20"/>
          <w:lang w:val="it-IT"/>
        </w:rPr>
        <w:t xml:space="preserve"> organizzando i singoli moduli predisposti per ciascun o</w:t>
      </w:r>
      <w:r w:rsidR="001873B5" w:rsidRPr="005A04AA">
        <w:rPr>
          <w:rFonts w:ascii="Times New Roman" w:eastAsiaTheme="minorHAnsi" w:hAnsi="Times New Roman" w:cs="Times New Roman"/>
          <w:b w:val="0"/>
          <w:bCs w:val="0"/>
          <w:color w:val="000000"/>
          <w:sz w:val="20"/>
          <w:szCs w:val="20"/>
          <w:lang w:val="it-IT"/>
        </w:rPr>
        <w:t>rdine,</w:t>
      </w:r>
    </w:p>
    <w:p w14:paraId="1F3D7C2A" w14:textId="234A604E" w:rsidR="001873B5" w:rsidRPr="005A04AA" w:rsidRDefault="00832A6B" w:rsidP="0051532A">
      <w:pPr>
        <w:pStyle w:val="Titolo1"/>
        <w:numPr>
          <w:ilvl w:val="0"/>
          <w:numId w:val="25"/>
        </w:numPr>
        <w:spacing w:before="0"/>
        <w:contextualSpacing/>
        <w:jc w:val="both"/>
        <w:rPr>
          <w:rFonts w:ascii="Times New Roman" w:eastAsiaTheme="minorHAnsi" w:hAnsi="Times New Roman" w:cs="Times New Roman"/>
          <w:b w:val="0"/>
          <w:bCs w:val="0"/>
          <w:color w:val="000000"/>
          <w:sz w:val="20"/>
          <w:szCs w:val="20"/>
          <w:lang w:val="it-IT"/>
        </w:rPr>
      </w:pPr>
      <w:r w:rsidRPr="005A04AA">
        <w:rPr>
          <w:rFonts w:ascii="Times New Roman" w:eastAsiaTheme="minorHAnsi" w:hAnsi="Times New Roman" w:cs="Times New Roman"/>
          <w:b w:val="0"/>
          <w:bCs w:val="0"/>
          <w:color w:val="000000"/>
          <w:sz w:val="20"/>
          <w:szCs w:val="20"/>
          <w:lang w:val="it-IT"/>
        </w:rPr>
        <w:t xml:space="preserve">il curricolo di Educazione civica </w:t>
      </w:r>
      <w:r w:rsidR="001873B5" w:rsidRPr="005A04AA">
        <w:rPr>
          <w:rFonts w:ascii="Times New Roman" w:eastAsiaTheme="minorHAnsi" w:hAnsi="Times New Roman" w:cs="Times New Roman"/>
          <w:b w:val="0"/>
          <w:bCs w:val="0"/>
          <w:color w:val="000000"/>
          <w:sz w:val="20"/>
          <w:szCs w:val="20"/>
          <w:lang w:val="it-IT"/>
        </w:rPr>
        <w:t>per la primaria,</w:t>
      </w:r>
    </w:p>
    <w:p w14:paraId="6AC35A2E" w14:textId="24830D81" w:rsidR="00832A6B" w:rsidRPr="005A04AA" w:rsidRDefault="001873B5" w:rsidP="0051532A">
      <w:pPr>
        <w:pStyle w:val="Titolo1"/>
        <w:numPr>
          <w:ilvl w:val="0"/>
          <w:numId w:val="25"/>
        </w:numPr>
        <w:spacing w:before="0"/>
        <w:contextualSpacing/>
        <w:jc w:val="both"/>
        <w:rPr>
          <w:rFonts w:ascii="Times New Roman" w:eastAsiaTheme="minorHAnsi" w:hAnsi="Times New Roman" w:cs="Times New Roman"/>
          <w:b w:val="0"/>
          <w:bCs w:val="0"/>
          <w:color w:val="000000"/>
          <w:sz w:val="20"/>
          <w:szCs w:val="20"/>
          <w:lang w:val="it-IT"/>
        </w:rPr>
      </w:pPr>
      <w:r w:rsidRPr="005A04AA">
        <w:rPr>
          <w:rFonts w:ascii="Times New Roman" w:eastAsiaTheme="minorHAnsi" w:hAnsi="Times New Roman" w:cs="Times New Roman"/>
          <w:b w:val="0"/>
          <w:bCs w:val="0"/>
          <w:color w:val="000000"/>
          <w:sz w:val="20"/>
          <w:szCs w:val="20"/>
          <w:lang w:val="it-IT"/>
        </w:rPr>
        <w:t xml:space="preserve">il curricolo di Educazione civica </w:t>
      </w:r>
      <w:r w:rsidR="00832A6B" w:rsidRPr="005A04AA">
        <w:rPr>
          <w:rFonts w:ascii="Times New Roman" w:eastAsiaTheme="minorHAnsi" w:hAnsi="Times New Roman" w:cs="Times New Roman"/>
          <w:b w:val="0"/>
          <w:bCs w:val="0"/>
          <w:color w:val="000000"/>
          <w:sz w:val="20"/>
          <w:szCs w:val="20"/>
          <w:lang w:val="it-IT"/>
        </w:rPr>
        <w:t>per la Seco</w:t>
      </w:r>
      <w:r w:rsidRPr="005A04AA">
        <w:rPr>
          <w:rFonts w:ascii="Times New Roman" w:eastAsiaTheme="minorHAnsi" w:hAnsi="Times New Roman" w:cs="Times New Roman"/>
          <w:b w:val="0"/>
          <w:bCs w:val="0"/>
          <w:color w:val="000000"/>
          <w:sz w:val="20"/>
          <w:szCs w:val="20"/>
          <w:lang w:val="it-IT"/>
        </w:rPr>
        <w:t>ndaria di I grado.</w:t>
      </w:r>
    </w:p>
    <w:p w14:paraId="2E403A24" w14:textId="1CBDC274" w:rsidR="00A57C1B" w:rsidRPr="005A04AA" w:rsidRDefault="001D6162" w:rsidP="007F5BC1">
      <w:pPr>
        <w:contextualSpacing/>
        <w:jc w:val="center"/>
        <w:rPr>
          <w:sz w:val="20"/>
          <w:szCs w:val="20"/>
          <w:lang w:val="it-IT"/>
        </w:rPr>
      </w:pPr>
      <w:r w:rsidRPr="005A04AA">
        <w:rPr>
          <w:noProof/>
          <w:sz w:val="20"/>
          <w:szCs w:val="20"/>
          <w:lang w:val="it-IT" w:eastAsia="it-IT"/>
        </w:rPr>
        <w:drawing>
          <wp:inline distT="0" distB="0" distL="0" distR="0" wp14:anchorId="60E6FACA" wp14:editId="3CBAF503">
            <wp:extent cx="4189095" cy="1965780"/>
            <wp:effectExtent l="0" t="0" r="190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25942" cy="1983071"/>
                    </a:xfrm>
                    <a:prstGeom prst="rect">
                      <a:avLst/>
                    </a:prstGeom>
                  </pic:spPr>
                </pic:pic>
              </a:graphicData>
            </a:graphic>
          </wp:inline>
        </w:drawing>
      </w:r>
    </w:p>
    <w:p w14:paraId="1CC2F4DC" w14:textId="36C6A3C1" w:rsidR="00B722AB" w:rsidRPr="005A04AA" w:rsidRDefault="00B722AB" w:rsidP="001D2C61">
      <w:pPr>
        <w:contextualSpacing/>
        <w:rPr>
          <w:sz w:val="20"/>
          <w:szCs w:val="20"/>
          <w:lang w:val="it-IT"/>
        </w:rPr>
      </w:pPr>
    </w:p>
    <w:p w14:paraId="727A1EF8" w14:textId="5BD2D553" w:rsidR="00B722AB" w:rsidRPr="005A04AA" w:rsidRDefault="00B722AB" w:rsidP="007F5BC1">
      <w:pPr>
        <w:contextualSpacing/>
        <w:jc w:val="center"/>
        <w:rPr>
          <w:sz w:val="20"/>
          <w:szCs w:val="20"/>
          <w:lang w:val="it-IT"/>
        </w:rPr>
      </w:pPr>
    </w:p>
    <w:p w14:paraId="24C3FDBA" w14:textId="0ABEC721" w:rsidR="00A367D4" w:rsidRPr="005A04AA" w:rsidRDefault="00E628FE" w:rsidP="00704034">
      <w:pPr>
        <w:contextualSpacing/>
        <w:jc w:val="both"/>
        <w:rPr>
          <w:sz w:val="20"/>
          <w:szCs w:val="20"/>
          <w:lang w:val="it-IT"/>
        </w:rPr>
      </w:pPr>
      <w:r w:rsidRPr="005A04AA">
        <w:rPr>
          <w:sz w:val="20"/>
          <w:szCs w:val="20"/>
          <w:lang w:val="it-IT"/>
        </w:rPr>
        <w:t>La docente ha anche collaborato alla stesur</w:t>
      </w:r>
      <w:r w:rsidR="0091779C" w:rsidRPr="005A04AA">
        <w:rPr>
          <w:sz w:val="20"/>
          <w:szCs w:val="20"/>
          <w:lang w:val="it-IT"/>
        </w:rPr>
        <w:t>a sintetica del P</w:t>
      </w:r>
      <w:r w:rsidRPr="005A04AA">
        <w:rPr>
          <w:sz w:val="20"/>
          <w:szCs w:val="20"/>
          <w:lang w:val="it-IT"/>
        </w:rPr>
        <w:t>TOF relativa al triennio 2025</w:t>
      </w:r>
      <w:r w:rsidR="00A367D4" w:rsidRPr="005A04AA">
        <w:rPr>
          <w:sz w:val="20"/>
          <w:szCs w:val="20"/>
          <w:lang w:val="it-IT"/>
        </w:rPr>
        <w:t>-</w:t>
      </w:r>
      <w:r w:rsidRPr="005A04AA">
        <w:rPr>
          <w:sz w:val="20"/>
          <w:szCs w:val="20"/>
          <w:lang w:val="it-IT"/>
        </w:rPr>
        <w:t>2028</w:t>
      </w:r>
      <w:r w:rsidR="00A367D4" w:rsidRPr="005A04AA">
        <w:rPr>
          <w:sz w:val="20"/>
          <w:szCs w:val="20"/>
          <w:lang w:val="it-IT"/>
        </w:rPr>
        <w:t>.</w:t>
      </w:r>
    </w:p>
    <w:p w14:paraId="20A08F5D" w14:textId="77777777" w:rsidR="00026DAB" w:rsidRDefault="008C3E56" w:rsidP="00704034">
      <w:pPr>
        <w:pStyle w:val="Titolo2"/>
        <w:spacing w:before="0" w:beforeAutospacing="0" w:after="0" w:afterAutospacing="0"/>
        <w:jc w:val="both"/>
        <w:rPr>
          <w:b w:val="0"/>
          <w:bCs w:val="0"/>
          <w:sz w:val="20"/>
          <w:szCs w:val="20"/>
          <w:lang w:eastAsia="en-US"/>
        </w:rPr>
      </w:pPr>
      <w:r w:rsidRPr="005A04AA">
        <w:rPr>
          <w:b w:val="0"/>
          <w:bCs w:val="0"/>
          <w:sz w:val="20"/>
          <w:szCs w:val="20"/>
          <w:lang w:eastAsia="en-US"/>
        </w:rPr>
        <w:t>L'Istituto AUTONOMIA82, gra</w:t>
      </w:r>
      <w:r w:rsidR="007D1F34" w:rsidRPr="005A04AA">
        <w:rPr>
          <w:b w:val="0"/>
          <w:bCs w:val="0"/>
          <w:sz w:val="20"/>
          <w:szCs w:val="20"/>
          <w:lang w:eastAsia="en-US"/>
        </w:rPr>
        <w:t xml:space="preserve">zie allo stanziamento dei </w:t>
      </w:r>
      <w:r w:rsidRPr="005A04AA">
        <w:rPr>
          <w:b w:val="0"/>
          <w:bCs w:val="0"/>
          <w:sz w:val="20"/>
          <w:szCs w:val="20"/>
          <w:lang w:eastAsia="en-US"/>
        </w:rPr>
        <w:t>fondi</w:t>
      </w:r>
      <w:r w:rsidR="007D1F34" w:rsidRPr="005A04AA">
        <w:rPr>
          <w:b w:val="0"/>
          <w:bCs w:val="0"/>
          <w:sz w:val="20"/>
          <w:szCs w:val="20"/>
          <w:lang w:eastAsia="en-US"/>
        </w:rPr>
        <w:t xml:space="preserve"> PNRR</w:t>
      </w:r>
      <w:r w:rsidRPr="005A04AA">
        <w:rPr>
          <w:b w:val="0"/>
          <w:bCs w:val="0"/>
          <w:sz w:val="20"/>
          <w:szCs w:val="20"/>
          <w:lang w:eastAsia="en-US"/>
        </w:rPr>
        <w:t xml:space="preserve">, ha potuto organizzare corsi STEM e di lingua inglese per gli studenti e le studentesse nell’a.s. 2024/25. </w:t>
      </w:r>
    </w:p>
    <w:p w14:paraId="50DD679E" w14:textId="2B01394C" w:rsidR="00D0582E" w:rsidRDefault="003B111B" w:rsidP="00704034">
      <w:pPr>
        <w:pStyle w:val="Titolo2"/>
        <w:spacing w:before="0" w:beforeAutospacing="0" w:after="0" w:afterAutospacing="0"/>
        <w:jc w:val="both"/>
        <w:rPr>
          <w:b w:val="0"/>
          <w:bCs w:val="0"/>
          <w:sz w:val="20"/>
          <w:szCs w:val="20"/>
          <w:lang w:eastAsia="en-US"/>
        </w:rPr>
      </w:pPr>
      <w:r w:rsidRPr="005A04AA">
        <w:rPr>
          <w:b w:val="0"/>
          <w:bCs w:val="0"/>
          <w:sz w:val="20"/>
          <w:szCs w:val="20"/>
          <w:lang w:eastAsia="en-US"/>
        </w:rPr>
        <w:t>Con Scuola Viva</w:t>
      </w:r>
      <w:r w:rsidR="00704034" w:rsidRPr="005A04AA">
        <w:rPr>
          <w:b w:val="0"/>
          <w:bCs w:val="0"/>
          <w:sz w:val="20"/>
          <w:szCs w:val="20"/>
          <w:lang w:eastAsia="en-US"/>
        </w:rPr>
        <w:t>, Agenda SUD, Piano Scuola Estate l</w:t>
      </w:r>
      <w:r w:rsidRPr="005A04AA">
        <w:rPr>
          <w:b w:val="0"/>
          <w:bCs w:val="0"/>
          <w:sz w:val="20"/>
          <w:szCs w:val="20"/>
          <w:lang w:eastAsia="en-US"/>
        </w:rPr>
        <w:t>a scuola ha ampliato la sua offerta formativa extracurriculare con aperture pomeridiane e laboratori sporti</w:t>
      </w:r>
      <w:r w:rsidR="00A00DAD" w:rsidRPr="005A04AA">
        <w:rPr>
          <w:b w:val="0"/>
          <w:bCs w:val="0"/>
          <w:sz w:val="20"/>
          <w:szCs w:val="20"/>
          <w:lang w:eastAsia="en-US"/>
        </w:rPr>
        <w:t xml:space="preserve">vi, teatrali, musicali che continueranno </w:t>
      </w:r>
      <w:r w:rsidR="00704034" w:rsidRPr="005A04AA">
        <w:rPr>
          <w:b w:val="0"/>
          <w:bCs w:val="0"/>
          <w:sz w:val="20"/>
          <w:szCs w:val="20"/>
          <w:lang w:eastAsia="en-US"/>
        </w:rPr>
        <w:t>anche essi nel</w:t>
      </w:r>
      <w:r w:rsidR="00A00DAD" w:rsidRPr="005A04AA">
        <w:rPr>
          <w:b w:val="0"/>
          <w:bCs w:val="0"/>
          <w:sz w:val="20"/>
          <w:szCs w:val="20"/>
          <w:lang w:eastAsia="en-US"/>
        </w:rPr>
        <w:t xml:space="preserve"> prossimo anno scolastico</w:t>
      </w:r>
      <w:r w:rsidR="00704034" w:rsidRPr="005A04AA">
        <w:rPr>
          <w:b w:val="0"/>
          <w:bCs w:val="0"/>
          <w:sz w:val="20"/>
          <w:szCs w:val="20"/>
          <w:lang w:eastAsia="en-US"/>
        </w:rPr>
        <w:t>.</w:t>
      </w:r>
    </w:p>
    <w:p w14:paraId="68FFF3F2" w14:textId="5320AA64" w:rsidR="00CF7EF1" w:rsidRDefault="00CF7EF1" w:rsidP="00704034">
      <w:pPr>
        <w:pStyle w:val="Titolo2"/>
        <w:spacing w:before="0" w:beforeAutospacing="0" w:after="0" w:afterAutospacing="0"/>
        <w:jc w:val="both"/>
        <w:rPr>
          <w:b w:val="0"/>
          <w:bCs w:val="0"/>
          <w:sz w:val="20"/>
          <w:szCs w:val="20"/>
          <w:lang w:eastAsia="en-US"/>
        </w:rPr>
      </w:pPr>
      <w:r>
        <w:rPr>
          <w:b w:val="0"/>
          <w:bCs w:val="0"/>
          <w:sz w:val="20"/>
          <w:szCs w:val="20"/>
          <w:lang w:eastAsia="en-US"/>
        </w:rPr>
        <w:t xml:space="preserve">La scuola </w:t>
      </w:r>
      <w:r w:rsidR="006538DF">
        <w:rPr>
          <w:b w:val="0"/>
          <w:bCs w:val="0"/>
          <w:sz w:val="20"/>
          <w:szCs w:val="20"/>
          <w:lang w:eastAsia="en-US"/>
        </w:rPr>
        <w:t>contiinua a partecipare a</w:t>
      </w:r>
      <w:r w:rsidRPr="00CF7EF1">
        <w:rPr>
          <w:b w:val="0"/>
          <w:bCs w:val="0"/>
          <w:sz w:val="20"/>
          <w:szCs w:val="20"/>
          <w:lang w:eastAsia="en-US"/>
        </w:rPr>
        <w:t xml:space="preserve">l progetto Erasmus </w:t>
      </w:r>
      <w:r w:rsidR="006538DF">
        <w:rPr>
          <w:b w:val="0"/>
          <w:bCs w:val="0"/>
          <w:sz w:val="20"/>
          <w:szCs w:val="20"/>
          <w:lang w:eastAsia="en-US"/>
        </w:rPr>
        <w:t xml:space="preserve">che </w:t>
      </w:r>
      <w:r w:rsidRPr="00CF7EF1">
        <w:rPr>
          <w:b w:val="0"/>
          <w:bCs w:val="0"/>
          <w:sz w:val="20"/>
          <w:szCs w:val="20"/>
          <w:lang w:eastAsia="en-US"/>
        </w:rPr>
        <w:t>mira a promuovere lo</w:t>
      </w:r>
      <w:r w:rsidR="006538DF">
        <w:rPr>
          <w:b w:val="0"/>
          <w:bCs w:val="0"/>
          <w:sz w:val="20"/>
          <w:szCs w:val="20"/>
          <w:lang w:eastAsia="en-US"/>
        </w:rPr>
        <w:t xml:space="preserve"> scambio culturale e scolastico </w:t>
      </w:r>
      <w:r w:rsidRPr="00CF7EF1">
        <w:rPr>
          <w:b w:val="0"/>
          <w:bCs w:val="0"/>
          <w:sz w:val="20"/>
          <w:szCs w:val="20"/>
          <w:lang w:eastAsia="en-US"/>
        </w:rPr>
        <w:t>tra</w:t>
      </w:r>
      <w:r w:rsidR="00544E76">
        <w:rPr>
          <w:b w:val="0"/>
          <w:bCs w:val="0"/>
          <w:sz w:val="20"/>
          <w:szCs w:val="20"/>
          <w:lang w:eastAsia="en-US"/>
        </w:rPr>
        <w:t xml:space="preserve"> studenti di diverse nazionalità </w:t>
      </w:r>
      <w:r w:rsidRPr="00CF7EF1">
        <w:rPr>
          <w:b w:val="0"/>
          <w:bCs w:val="0"/>
          <w:sz w:val="20"/>
          <w:szCs w:val="20"/>
          <w:lang w:eastAsia="en-US"/>
        </w:rPr>
        <w:t>europe</w:t>
      </w:r>
      <w:r w:rsidR="006538DF">
        <w:rPr>
          <w:b w:val="0"/>
          <w:bCs w:val="0"/>
          <w:sz w:val="20"/>
          <w:szCs w:val="20"/>
          <w:lang w:eastAsia="en-US"/>
        </w:rPr>
        <w:t xml:space="preserve">: il </w:t>
      </w:r>
      <w:bookmarkStart w:id="0" w:name="_GoBack"/>
      <w:r w:rsidRPr="00CF7EF1">
        <w:rPr>
          <w:b w:val="0"/>
          <w:bCs w:val="0"/>
          <w:sz w:val="20"/>
          <w:szCs w:val="20"/>
          <w:lang w:eastAsia="en-US"/>
        </w:rPr>
        <w:t xml:space="preserve">progetto </w:t>
      </w:r>
      <w:r w:rsidR="004A2655">
        <w:rPr>
          <w:b w:val="0"/>
          <w:bCs w:val="0"/>
          <w:sz w:val="20"/>
          <w:szCs w:val="20"/>
          <w:lang w:eastAsia="en-US"/>
        </w:rPr>
        <w:t>“</w:t>
      </w:r>
      <w:r w:rsidRPr="00CF7EF1">
        <w:rPr>
          <w:b w:val="0"/>
          <w:bCs w:val="0"/>
          <w:sz w:val="20"/>
          <w:szCs w:val="20"/>
          <w:lang w:eastAsia="en-US"/>
        </w:rPr>
        <w:t>Green Sport: proimoting environmental awareness thro</w:t>
      </w:r>
      <w:r w:rsidR="004A2655">
        <w:rPr>
          <w:b w:val="0"/>
          <w:bCs w:val="0"/>
          <w:sz w:val="20"/>
          <w:szCs w:val="20"/>
          <w:lang w:eastAsia="en-US"/>
        </w:rPr>
        <w:t>ugh sport and outdoor education”</w:t>
      </w:r>
      <w:r w:rsidRPr="00CF7EF1">
        <w:rPr>
          <w:b w:val="0"/>
          <w:bCs w:val="0"/>
          <w:sz w:val="20"/>
          <w:szCs w:val="20"/>
          <w:lang w:eastAsia="en-US"/>
        </w:rPr>
        <w:t xml:space="preserve"> </w:t>
      </w:r>
      <w:bookmarkEnd w:id="0"/>
      <w:r w:rsidRPr="00CF7EF1">
        <w:rPr>
          <w:b w:val="0"/>
          <w:bCs w:val="0"/>
          <w:sz w:val="20"/>
          <w:szCs w:val="20"/>
          <w:lang w:eastAsia="en-US"/>
        </w:rPr>
        <w:t>è att</w:t>
      </w:r>
      <w:r w:rsidR="006538DF">
        <w:rPr>
          <w:b w:val="0"/>
          <w:bCs w:val="0"/>
          <w:sz w:val="20"/>
          <w:szCs w:val="20"/>
          <w:lang w:eastAsia="en-US"/>
        </w:rPr>
        <w:t>ualmente in fase di valutazione</w:t>
      </w:r>
      <w:r w:rsidR="00544E76">
        <w:rPr>
          <w:b w:val="0"/>
          <w:bCs w:val="0"/>
          <w:sz w:val="20"/>
          <w:szCs w:val="20"/>
          <w:lang w:eastAsia="en-US"/>
        </w:rPr>
        <w:t>, si aspetta una risposta dall’Agenzia Nazionale Greca preposta, in merito all’accoglimento o meno della domanda.</w:t>
      </w:r>
    </w:p>
    <w:p w14:paraId="232F6A6A" w14:textId="71777E6A" w:rsidR="00841EC3" w:rsidRDefault="00AC196B" w:rsidP="00AC196B">
      <w:pPr>
        <w:pStyle w:val="Titolo2"/>
        <w:spacing w:before="0" w:beforeAutospacing="0" w:after="0" w:afterAutospacing="0"/>
        <w:jc w:val="both"/>
        <w:rPr>
          <w:b w:val="0"/>
          <w:bCs w:val="0"/>
          <w:sz w:val="20"/>
          <w:szCs w:val="20"/>
          <w:lang w:eastAsia="en-US"/>
        </w:rPr>
      </w:pPr>
      <w:r w:rsidRPr="00AC196B">
        <w:rPr>
          <w:b w:val="0"/>
          <w:bCs w:val="0"/>
          <w:sz w:val="20"/>
          <w:szCs w:val="20"/>
          <w:lang w:eastAsia="en-US"/>
        </w:rPr>
        <w:t>Le esigenze formative</w:t>
      </w:r>
      <w:r w:rsidR="00705B32">
        <w:rPr>
          <w:b w:val="0"/>
          <w:bCs w:val="0"/>
          <w:sz w:val="20"/>
          <w:szCs w:val="20"/>
          <w:lang w:eastAsia="en-US"/>
        </w:rPr>
        <w:t xml:space="preserve"> di tutto il personale scolastico</w:t>
      </w:r>
      <w:r w:rsidRPr="00AC196B">
        <w:rPr>
          <w:b w:val="0"/>
          <w:bCs w:val="0"/>
          <w:sz w:val="20"/>
          <w:szCs w:val="20"/>
          <w:lang w:eastAsia="en-US"/>
        </w:rPr>
        <w:t xml:space="preserve"> sono state attentamente considerate nella programmazione e realizzazione delle proposte relative ai moduli previsti dai DM 66 e DM 65 del 2023, in coerenza con le priorità delineate nel PTOF e nel Piano di Miglioramento dell’istituto. Alla data di redazione del presente documento, risultano formati 64 docenti (dm66). A tali percorsi si affiancano le sperimentazioni didattiche condotte nell’ambito del progetto Matematica &amp; Realtà l’azione-ricerca de L’unione fa la scuola, entrambe finalizzate a promuovere pratiche didattiche innovative, collaborative e interdisciplinari, con un forte orientamento laboratoriale.</w:t>
      </w:r>
      <w:r w:rsidRPr="00AC196B">
        <w:rPr>
          <w:b w:val="0"/>
          <w:bCs w:val="0"/>
          <w:sz w:val="20"/>
          <w:szCs w:val="20"/>
          <w:lang w:eastAsia="en-US"/>
        </w:rPr>
        <w:br/>
        <w:t>Non mancano, inoltre, attività con il Writing and Reading Workshop (WRW), approccio metodologico per promuovere una didattica autentica della lettura e della scrittura ed attività di formazione dedicate all’inclusione e alla gestione di situazioni legate a piccole patologie croniche (quali diabete, epilessia, allergie, ecc.), con l’obiettivo di garantire un ambiente scolastico sicuro, accogliente e realmente inclusivo per tutti gli studenti.</w:t>
      </w:r>
      <w:r w:rsidR="0029380B">
        <w:rPr>
          <w:b w:val="0"/>
          <w:bCs w:val="0"/>
          <w:sz w:val="20"/>
          <w:szCs w:val="20"/>
          <w:lang w:eastAsia="en-US"/>
        </w:rPr>
        <w:t xml:space="preserve"> </w:t>
      </w:r>
      <w:r w:rsidRPr="005A04AA">
        <w:rPr>
          <w:b w:val="0"/>
          <w:bCs w:val="0"/>
          <w:sz w:val="20"/>
          <w:szCs w:val="20"/>
          <w:lang w:eastAsia="en-US"/>
        </w:rPr>
        <w:t xml:space="preserve">Le attività ed i percorsi continueranno per il personale scolastico anche nell’a.s.2025/26. </w:t>
      </w:r>
    </w:p>
    <w:p w14:paraId="4C160F29" w14:textId="0477FC48" w:rsidR="00AC196B" w:rsidRPr="005A04AA" w:rsidRDefault="00841EC3" w:rsidP="00AC196B">
      <w:pPr>
        <w:pStyle w:val="Titolo2"/>
        <w:spacing w:before="0" w:beforeAutospacing="0" w:after="0" w:afterAutospacing="0"/>
        <w:jc w:val="both"/>
        <w:rPr>
          <w:b w:val="0"/>
          <w:bCs w:val="0"/>
          <w:sz w:val="20"/>
          <w:szCs w:val="20"/>
          <w:lang w:eastAsia="en-US"/>
        </w:rPr>
      </w:pPr>
      <w:r w:rsidRPr="00841EC3">
        <w:rPr>
          <w:b w:val="0"/>
          <w:bCs w:val="0"/>
          <w:sz w:val="20"/>
          <w:szCs w:val="20"/>
          <w:lang w:eastAsia="en-US"/>
        </w:rPr>
        <w:t>Per attuare quanto previsto nel PTOF, la scuola si è impegnata a favorire l’attivazione di collaborazioni, la stipula di accordi e la promozione di reti, creando così un ambiente educativo aperto e in continuo dialogo con le realtà esterne</w:t>
      </w:r>
      <w:r w:rsidR="0034019D">
        <w:rPr>
          <w:b w:val="0"/>
          <w:bCs w:val="0"/>
          <w:sz w:val="20"/>
          <w:szCs w:val="20"/>
          <w:lang w:eastAsia="en-US"/>
        </w:rPr>
        <w:t>.</w:t>
      </w:r>
    </w:p>
    <w:p w14:paraId="2B47E2BA" w14:textId="77777777" w:rsidR="00AC196B" w:rsidRPr="005A04AA" w:rsidRDefault="00AC196B" w:rsidP="00704034">
      <w:pPr>
        <w:pStyle w:val="Titolo2"/>
        <w:spacing w:before="0" w:beforeAutospacing="0" w:after="0" w:afterAutospacing="0"/>
        <w:jc w:val="both"/>
        <w:rPr>
          <w:b w:val="0"/>
          <w:bCs w:val="0"/>
          <w:sz w:val="20"/>
          <w:szCs w:val="20"/>
          <w:lang w:eastAsia="en-US"/>
        </w:rPr>
      </w:pPr>
    </w:p>
    <w:p w14:paraId="05F42DBD" w14:textId="0870085F" w:rsidR="0043118A" w:rsidRPr="0043118A" w:rsidRDefault="001872B0" w:rsidP="00C070F7">
      <w:pPr>
        <w:pStyle w:val="NormaleWeb"/>
        <w:spacing w:before="0" w:beforeAutospacing="0" w:after="0" w:afterAutospacing="0"/>
        <w:contextualSpacing/>
        <w:rPr>
          <w:rFonts w:eastAsiaTheme="majorEastAsia"/>
          <w:b/>
          <w:bCs/>
          <w:color w:val="365F91" w:themeColor="accent1" w:themeShade="BF"/>
          <w:sz w:val="20"/>
          <w:szCs w:val="20"/>
          <w:lang w:eastAsia="en-US"/>
        </w:rPr>
      </w:pPr>
      <w:hyperlink r:id="rId23" w:history="1">
        <w:r w:rsidR="00D0582E" w:rsidRPr="005A04AA">
          <w:rPr>
            <w:rFonts w:eastAsiaTheme="majorEastAsia"/>
            <w:b/>
            <w:bCs/>
            <w:color w:val="365F91" w:themeColor="accent1" w:themeShade="BF"/>
            <w:sz w:val="20"/>
            <w:szCs w:val="20"/>
            <w:lang w:eastAsia="en-US"/>
          </w:rPr>
          <w:t>MARCHIO SAPERI</w:t>
        </w:r>
      </w:hyperlink>
      <w:r w:rsidR="00F8634B" w:rsidRPr="005A04AA">
        <w:rPr>
          <w:rFonts w:eastAsiaTheme="majorEastAsia"/>
          <w:b/>
          <w:bCs/>
          <w:color w:val="365F91" w:themeColor="accent1" w:themeShade="BF"/>
          <w:sz w:val="20"/>
          <w:szCs w:val="20"/>
          <w:lang w:eastAsia="en-US"/>
        </w:rPr>
        <w:t xml:space="preserve"> </w:t>
      </w:r>
      <w:r w:rsidR="00D0582E" w:rsidRPr="005A04AA">
        <w:rPr>
          <w:rFonts w:eastAsiaTheme="majorEastAsia"/>
          <w:b/>
          <w:bCs/>
          <w:color w:val="365F91" w:themeColor="accent1" w:themeShade="BF"/>
          <w:sz w:val="20"/>
          <w:szCs w:val="20"/>
          <w:lang w:eastAsia="en-US"/>
        </w:rPr>
        <w:t>per la qualità nelle scuol</w:t>
      </w:r>
      <w:r w:rsidR="00F8634B" w:rsidRPr="005A04AA">
        <w:rPr>
          <w:rFonts w:eastAsiaTheme="majorEastAsia"/>
          <w:b/>
          <w:bCs/>
          <w:color w:val="365F91" w:themeColor="accent1" w:themeShade="BF"/>
          <w:sz w:val="20"/>
          <w:szCs w:val="20"/>
          <w:lang w:eastAsia="en-US"/>
        </w:rPr>
        <w:t>e</w:t>
      </w:r>
    </w:p>
    <w:p w14:paraId="037EA242" w14:textId="184118A4" w:rsidR="0034019D" w:rsidRPr="0034019D" w:rsidRDefault="0043118A" w:rsidP="00C070F7">
      <w:pPr>
        <w:pStyle w:val="Titolo2"/>
        <w:spacing w:before="0" w:beforeAutospacing="0" w:after="0" w:afterAutospacing="0"/>
        <w:jc w:val="both"/>
        <w:rPr>
          <w:b w:val="0"/>
          <w:bCs w:val="0"/>
          <w:sz w:val="20"/>
          <w:szCs w:val="20"/>
          <w:lang w:eastAsia="en-US"/>
        </w:rPr>
      </w:pPr>
      <w:r w:rsidRPr="00C070F7">
        <w:rPr>
          <w:b w:val="0"/>
          <w:bCs w:val="0"/>
          <w:sz w:val="20"/>
          <w:szCs w:val="20"/>
          <w:lang w:eastAsia="en-US"/>
        </w:rPr>
        <w:t>L'adesione al marchio Saperi e il successivo rinnovo nell'AS 2023</w:t>
      </w:r>
      <w:r w:rsidRPr="0043118A">
        <w:rPr>
          <w:b w:val="0"/>
          <w:bCs w:val="0"/>
          <w:sz w:val="20"/>
          <w:szCs w:val="20"/>
          <w:lang w:eastAsia="en-US"/>
        </w:rPr>
        <w:t xml:space="preserve"> ci hanno permesso di consolidare e ampliare il nostro impegno verso la qualità educativa. </w:t>
      </w:r>
      <w:r w:rsidR="0034019D">
        <w:rPr>
          <w:b w:val="0"/>
          <w:bCs w:val="0"/>
          <w:sz w:val="20"/>
          <w:szCs w:val="20"/>
          <w:lang w:eastAsia="en-US"/>
        </w:rPr>
        <w:t xml:space="preserve">Il </w:t>
      </w:r>
      <w:r w:rsidR="0034019D" w:rsidRPr="0034019D">
        <w:rPr>
          <w:b w:val="0"/>
          <w:bCs w:val="0"/>
          <w:sz w:val="20"/>
          <w:szCs w:val="20"/>
          <w:lang w:eastAsia="en-US"/>
        </w:rPr>
        <w:t>Marchio S.A.P.E.R.I. rappresenta un sistema di eccellenza per le scuole, fondato su rigorosi standard tecnici, revisione tra pari e miglioramento continuo, integrando aspetti amministrativi, etici e pedagogici. L’impegno amministrativo non è solo normativo, ma prevede una gestione partecipata, trasparente e orientata ai dati, con attenzione costante al contesto e alle esigenze di tutte le componenti scolastiche.</w:t>
      </w:r>
    </w:p>
    <w:p w14:paraId="038B717F" w14:textId="36695F6D" w:rsidR="0043118A" w:rsidRPr="0043118A" w:rsidRDefault="0043118A" w:rsidP="00C070F7">
      <w:pPr>
        <w:pStyle w:val="Titolo2"/>
        <w:spacing w:before="0" w:beforeAutospacing="0" w:after="0" w:afterAutospacing="0"/>
        <w:jc w:val="both"/>
        <w:rPr>
          <w:b w:val="0"/>
          <w:bCs w:val="0"/>
          <w:sz w:val="20"/>
          <w:szCs w:val="20"/>
          <w:lang w:eastAsia="en-US"/>
        </w:rPr>
      </w:pPr>
      <w:r w:rsidRPr="0043118A">
        <w:rPr>
          <w:b w:val="0"/>
          <w:bCs w:val="0"/>
          <w:sz w:val="20"/>
          <w:szCs w:val="20"/>
          <w:lang w:eastAsia="en-US"/>
        </w:rPr>
        <w:t xml:space="preserve">In questo contesto, la scuola ha avviato un processo di </w:t>
      </w:r>
      <w:r w:rsidRPr="00C070F7">
        <w:rPr>
          <w:b w:val="0"/>
          <w:bCs w:val="0"/>
          <w:sz w:val="20"/>
          <w:szCs w:val="20"/>
          <w:lang w:eastAsia="en-US"/>
        </w:rPr>
        <w:t>promozione e accompagnamento nella definizione e condivisione del Rapporto di Autovalutazione</w:t>
      </w:r>
      <w:r w:rsidRPr="0043118A">
        <w:rPr>
          <w:b w:val="0"/>
          <w:bCs w:val="0"/>
          <w:sz w:val="20"/>
          <w:szCs w:val="20"/>
          <w:lang w:eastAsia="en-US"/>
        </w:rPr>
        <w:t xml:space="preserve">, favorendo la trasparenza e la partecipazione attiva di tutte le componenti scolastiche. Inoltre, ci siamo impegnati nella </w:t>
      </w:r>
      <w:r w:rsidRPr="00C070F7">
        <w:rPr>
          <w:b w:val="0"/>
          <w:bCs w:val="0"/>
          <w:sz w:val="20"/>
          <w:szCs w:val="20"/>
          <w:lang w:eastAsia="en-US"/>
        </w:rPr>
        <w:t>rendicontazione e pubblicazione dei risultati ottenuti</w:t>
      </w:r>
      <w:r w:rsidRPr="0043118A">
        <w:rPr>
          <w:b w:val="0"/>
          <w:bCs w:val="0"/>
          <w:sz w:val="20"/>
          <w:szCs w:val="20"/>
          <w:lang w:eastAsia="en-US"/>
        </w:rPr>
        <w:t>, utilizzando in modo efficace i dati e gli strumenti disponibili per l’analisi del contesto, garantendo un monitoraggio costante dell’avvicinamento agli obiettivi prefissati e un processo continuo di miglioramento.</w:t>
      </w:r>
    </w:p>
    <w:p w14:paraId="178DD3B4" w14:textId="77777777" w:rsidR="0043118A" w:rsidRPr="0043118A" w:rsidRDefault="0043118A" w:rsidP="00C070F7">
      <w:pPr>
        <w:pStyle w:val="Titolo2"/>
        <w:spacing w:before="0" w:beforeAutospacing="0" w:after="0" w:afterAutospacing="0"/>
        <w:jc w:val="both"/>
        <w:rPr>
          <w:b w:val="0"/>
          <w:bCs w:val="0"/>
          <w:sz w:val="20"/>
          <w:szCs w:val="20"/>
          <w:lang w:eastAsia="en-US"/>
        </w:rPr>
      </w:pPr>
      <w:r w:rsidRPr="0043118A">
        <w:rPr>
          <w:b w:val="0"/>
          <w:bCs w:val="0"/>
          <w:sz w:val="20"/>
          <w:szCs w:val="20"/>
          <w:lang w:eastAsia="en-US"/>
        </w:rPr>
        <w:t xml:space="preserve">È evidente che, al termine dell’anno scolastico, risulti necessario il </w:t>
      </w:r>
      <w:r w:rsidRPr="00C070F7">
        <w:rPr>
          <w:b w:val="0"/>
          <w:bCs w:val="0"/>
          <w:sz w:val="20"/>
          <w:szCs w:val="20"/>
          <w:lang w:eastAsia="en-US"/>
        </w:rPr>
        <w:t>monitoraggio finale del PdM e del PTOF</w:t>
      </w:r>
      <w:r w:rsidRPr="0043118A">
        <w:rPr>
          <w:b w:val="0"/>
          <w:bCs w:val="0"/>
          <w:sz w:val="20"/>
          <w:szCs w:val="20"/>
          <w:lang w:eastAsia="en-US"/>
        </w:rPr>
        <w:t>, al fine di valutare l’efficacia e l’efficienza delle azioni intraprese e identificare eventuali necessità di cambiamento per ottimizzare gli esiti (riesame) nel prossimo anno scolastico.</w:t>
      </w:r>
    </w:p>
    <w:p w14:paraId="36FF6D91" w14:textId="77777777" w:rsidR="0043118A" w:rsidRPr="0043118A" w:rsidRDefault="0043118A" w:rsidP="00C070F7">
      <w:pPr>
        <w:pStyle w:val="Titolo2"/>
        <w:spacing w:before="0" w:beforeAutospacing="0" w:after="0" w:afterAutospacing="0"/>
        <w:jc w:val="both"/>
        <w:rPr>
          <w:b w:val="0"/>
          <w:bCs w:val="0"/>
          <w:sz w:val="20"/>
          <w:szCs w:val="20"/>
          <w:lang w:eastAsia="en-US"/>
        </w:rPr>
      </w:pPr>
      <w:r w:rsidRPr="0043118A">
        <w:rPr>
          <w:b w:val="0"/>
          <w:bCs w:val="0"/>
          <w:sz w:val="20"/>
          <w:szCs w:val="20"/>
          <w:lang w:eastAsia="en-US"/>
        </w:rPr>
        <w:t xml:space="preserve">I </w:t>
      </w:r>
      <w:r w:rsidRPr="00C070F7">
        <w:rPr>
          <w:b w:val="0"/>
          <w:bCs w:val="0"/>
          <w:sz w:val="20"/>
          <w:szCs w:val="20"/>
          <w:lang w:eastAsia="en-US"/>
        </w:rPr>
        <w:t>dati raccolti</w:t>
      </w:r>
      <w:r w:rsidRPr="0043118A">
        <w:rPr>
          <w:b w:val="0"/>
          <w:bCs w:val="0"/>
          <w:sz w:val="20"/>
          <w:szCs w:val="20"/>
          <w:lang w:eastAsia="en-US"/>
        </w:rPr>
        <w:t xml:space="preserve"> rappresentano un utile strumento di lavoro per il </w:t>
      </w:r>
      <w:r w:rsidRPr="00C070F7">
        <w:rPr>
          <w:b w:val="0"/>
          <w:bCs w:val="0"/>
          <w:sz w:val="20"/>
          <w:szCs w:val="20"/>
          <w:lang w:eastAsia="en-US"/>
        </w:rPr>
        <w:t>NIV (Nucleo interno di valutazione)</w:t>
      </w:r>
      <w:r w:rsidRPr="0043118A">
        <w:rPr>
          <w:b w:val="0"/>
          <w:bCs w:val="0"/>
          <w:sz w:val="20"/>
          <w:szCs w:val="20"/>
          <w:lang w:eastAsia="en-US"/>
        </w:rPr>
        <w:t xml:space="preserve">, sia per la revisione e rettifica di alcuni punti del RAV, sia per la successiva riapertura del Piano di Miglioramento. Contribuiranno alla </w:t>
      </w:r>
      <w:r w:rsidRPr="0043118A">
        <w:rPr>
          <w:b w:val="0"/>
          <w:bCs w:val="0"/>
          <w:sz w:val="20"/>
          <w:szCs w:val="20"/>
          <w:lang w:eastAsia="en-US"/>
        </w:rPr>
        <w:lastRenderedPageBreak/>
        <w:t xml:space="preserve">condivisione dei risultati dei processi attivati tra tutti gli attori coinvolti e favoriranno la </w:t>
      </w:r>
      <w:r w:rsidRPr="00C070F7">
        <w:rPr>
          <w:b w:val="0"/>
          <w:bCs w:val="0"/>
          <w:sz w:val="20"/>
          <w:szCs w:val="20"/>
          <w:lang w:eastAsia="en-US"/>
        </w:rPr>
        <w:t>documentazione e la rendicontazione sociale</w:t>
      </w:r>
      <w:r w:rsidRPr="0043118A">
        <w:rPr>
          <w:b w:val="0"/>
          <w:bCs w:val="0"/>
          <w:sz w:val="20"/>
          <w:szCs w:val="20"/>
          <w:lang w:eastAsia="en-US"/>
        </w:rPr>
        <w:t xml:space="preserve"> a fine triennio.</w:t>
      </w:r>
    </w:p>
    <w:p w14:paraId="001B30F7" w14:textId="77777777" w:rsidR="0043118A" w:rsidRPr="0043118A" w:rsidRDefault="0043118A" w:rsidP="00C070F7">
      <w:pPr>
        <w:pStyle w:val="Titolo2"/>
        <w:spacing w:before="0" w:beforeAutospacing="0" w:after="0" w:afterAutospacing="0"/>
        <w:jc w:val="both"/>
        <w:rPr>
          <w:b w:val="0"/>
          <w:bCs w:val="0"/>
          <w:sz w:val="20"/>
          <w:szCs w:val="20"/>
          <w:lang w:eastAsia="en-US"/>
        </w:rPr>
      </w:pPr>
      <w:r w:rsidRPr="0043118A">
        <w:rPr>
          <w:b w:val="0"/>
          <w:bCs w:val="0"/>
          <w:sz w:val="20"/>
          <w:szCs w:val="20"/>
          <w:lang w:eastAsia="en-US"/>
        </w:rPr>
        <w:t xml:space="preserve">Pertanto, in occasione del </w:t>
      </w:r>
      <w:r w:rsidRPr="00C070F7">
        <w:rPr>
          <w:b w:val="0"/>
          <w:bCs w:val="0"/>
          <w:sz w:val="20"/>
          <w:szCs w:val="20"/>
          <w:lang w:eastAsia="en-US"/>
        </w:rPr>
        <w:t>Collegio dei docenti previsto per il mese di giugno</w:t>
      </w:r>
      <w:r w:rsidRPr="0043118A">
        <w:rPr>
          <w:b w:val="0"/>
          <w:bCs w:val="0"/>
          <w:sz w:val="20"/>
          <w:szCs w:val="20"/>
          <w:lang w:eastAsia="en-US"/>
        </w:rPr>
        <w:t xml:space="preserve">, la docente referente del </w:t>
      </w:r>
      <w:r w:rsidRPr="00C070F7">
        <w:rPr>
          <w:b w:val="0"/>
          <w:bCs w:val="0"/>
          <w:sz w:val="20"/>
          <w:szCs w:val="20"/>
          <w:lang w:eastAsia="en-US"/>
        </w:rPr>
        <w:t>Marchio Saperi</w:t>
      </w:r>
      <w:r w:rsidRPr="0043118A">
        <w:rPr>
          <w:b w:val="0"/>
          <w:bCs w:val="0"/>
          <w:sz w:val="20"/>
          <w:szCs w:val="20"/>
          <w:lang w:eastAsia="en-US"/>
        </w:rPr>
        <w:t xml:space="preserve"> ha preparato un dettagliato </w:t>
      </w:r>
      <w:r w:rsidRPr="00C070F7">
        <w:rPr>
          <w:b w:val="0"/>
          <w:bCs w:val="0"/>
          <w:sz w:val="20"/>
          <w:szCs w:val="20"/>
          <w:lang w:eastAsia="en-US"/>
        </w:rPr>
        <w:t>Report di monitoraggio finale</w:t>
      </w:r>
      <w:r w:rsidRPr="0043118A">
        <w:rPr>
          <w:b w:val="0"/>
          <w:bCs w:val="0"/>
          <w:sz w:val="20"/>
          <w:szCs w:val="20"/>
          <w:lang w:eastAsia="en-US"/>
        </w:rPr>
        <w:t xml:space="preserve"> (qualitativo e quantitativo) del PTOF e del PdM 2024/25, sulla base degli indicatori di processo e degli strumenti di misurazione predisposti.</w:t>
      </w:r>
    </w:p>
    <w:p w14:paraId="2E322CAD" w14:textId="77777777" w:rsidR="0043118A" w:rsidRPr="0043118A" w:rsidRDefault="0043118A" w:rsidP="00C070F7">
      <w:pPr>
        <w:pStyle w:val="Titolo2"/>
        <w:spacing w:before="0" w:beforeAutospacing="0" w:after="0" w:afterAutospacing="0"/>
        <w:jc w:val="both"/>
        <w:rPr>
          <w:b w:val="0"/>
          <w:bCs w:val="0"/>
          <w:sz w:val="20"/>
          <w:szCs w:val="20"/>
          <w:lang w:eastAsia="en-US"/>
        </w:rPr>
      </w:pPr>
      <w:r w:rsidRPr="0043118A">
        <w:rPr>
          <w:b w:val="0"/>
          <w:bCs w:val="0"/>
          <w:sz w:val="20"/>
          <w:szCs w:val="20"/>
          <w:lang w:eastAsia="en-US"/>
        </w:rPr>
        <w:t>In merito agli strumenti di indagine e di lettura dei dati quantitativi e qualitativi, la docente si è avvalsa di:</w:t>
      </w:r>
    </w:p>
    <w:p w14:paraId="55E8C47C" w14:textId="77777777" w:rsidR="0043118A" w:rsidRPr="0043118A" w:rsidRDefault="0043118A" w:rsidP="00C070F7">
      <w:pPr>
        <w:pStyle w:val="Titolo2"/>
        <w:spacing w:before="0" w:beforeAutospacing="0" w:after="0" w:afterAutospacing="0"/>
        <w:jc w:val="both"/>
        <w:rPr>
          <w:b w:val="0"/>
          <w:bCs w:val="0"/>
          <w:sz w:val="20"/>
          <w:szCs w:val="20"/>
          <w:lang w:eastAsia="en-US"/>
        </w:rPr>
      </w:pPr>
      <w:r w:rsidRPr="0043118A">
        <w:rPr>
          <w:b w:val="0"/>
          <w:bCs w:val="0"/>
          <w:sz w:val="20"/>
          <w:szCs w:val="20"/>
          <w:lang w:eastAsia="en-US"/>
        </w:rPr>
        <w:t>osservazioni dirette</w:t>
      </w:r>
    </w:p>
    <w:p w14:paraId="5DC6B6E4" w14:textId="77777777" w:rsidR="0043118A" w:rsidRPr="0043118A" w:rsidRDefault="0043118A" w:rsidP="00C070F7">
      <w:pPr>
        <w:pStyle w:val="Titolo2"/>
        <w:spacing w:before="0" w:beforeAutospacing="0" w:after="0" w:afterAutospacing="0"/>
        <w:jc w:val="both"/>
        <w:rPr>
          <w:b w:val="0"/>
          <w:bCs w:val="0"/>
          <w:sz w:val="20"/>
          <w:szCs w:val="20"/>
          <w:lang w:eastAsia="en-US"/>
        </w:rPr>
      </w:pPr>
      <w:r w:rsidRPr="0043118A">
        <w:rPr>
          <w:b w:val="0"/>
          <w:bCs w:val="0"/>
          <w:sz w:val="20"/>
          <w:szCs w:val="20"/>
          <w:lang w:eastAsia="en-US"/>
        </w:rPr>
        <w:t>questionari di customer per docenti, personale ATA, genitori, alunni</w:t>
      </w:r>
    </w:p>
    <w:p w14:paraId="2B632D9C" w14:textId="77777777" w:rsidR="0043118A" w:rsidRPr="0043118A" w:rsidRDefault="0043118A" w:rsidP="00C070F7">
      <w:pPr>
        <w:pStyle w:val="Titolo2"/>
        <w:spacing w:before="0" w:beforeAutospacing="0" w:after="0" w:afterAutospacing="0"/>
        <w:jc w:val="both"/>
        <w:rPr>
          <w:b w:val="0"/>
          <w:bCs w:val="0"/>
          <w:sz w:val="20"/>
          <w:szCs w:val="20"/>
          <w:lang w:eastAsia="en-US"/>
        </w:rPr>
      </w:pPr>
      <w:r w:rsidRPr="0043118A">
        <w:rPr>
          <w:b w:val="0"/>
          <w:bCs w:val="0"/>
          <w:sz w:val="20"/>
          <w:szCs w:val="20"/>
          <w:lang w:eastAsia="en-US"/>
        </w:rPr>
        <w:t>relazioni di referenti di progetto e Funzioni Strumentali</w:t>
      </w:r>
    </w:p>
    <w:p w14:paraId="16D978EA" w14:textId="2CCB4460" w:rsidR="0043118A" w:rsidRPr="0043118A" w:rsidRDefault="0043118A" w:rsidP="00C070F7">
      <w:pPr>
        <w:pStyle w:val="Titolo2"/>
        <w:spacing w:before="0" w:beforeAutospacing="0" w:after="0" w:afterAutospacing="0"/>
        <w:jc w:val="both"/>
        <w:rPr>
          <w:b w:val="0"/>
          <w:bCs w:val="0"/>
          <w:sz w:val="20"/>
          <w:szCs w:val="20"/>
          <w:lang w:eastAsia="en-US"/>
        </w:rPr>
      </w:pPr>
      <w:r w:rsidRPr="0043118A">
        <w:rPr>
          <w:b w:val="0"/>
          <w:bCs w:val="0"/>
          <w:sz w:val="20"/>
          <w:szCs w:val="20"/>
          <w:lang w:eastAsia="en-US"/>
        </w:rPr>
        <w:t xml:space="preserve">È importante sottolineare la </w:t>
      </w:r>
      <w:r w:rsidRPr="00C070F7">
        <w:rPr>
          <w:b w:val="0"/>
          <w:bCs w:val="0"/>
          <w:sz w:val="20"/>
          <w:szCs w:val="20"/>
          <w:lang w:eastAsia="en-US"/>
        </w:rPr>
        <w:t>collaborazione attiva</w:t>
      </w:r>
      <w:r w:rsidRPr="0043118A">
        <w:rPr>
          <w:b w:val="0"/>
          <w:bCs w:val="0"/>
          <w:sz w:val="20"/>
          <w:szCs w:val="20"/>
          <w:lang w:eastAsia="en-US"/>
        </w:rPr>
        <w:t xml:space="preserve"> di ciascun docente del </w:t>
      </w:r>
      <w:r w:rsidRPr="00C070F7">
        <w:rPr>
          <w:b w:val="0"/>
          <w:bCs w:val="0"/>
          <w:sz w:val="20"/>
          <w:szCs w:val="20"/>
          <w:lang w:eastAsia="en-US"/>
        </w:rPr>
        <w:t>Gruppo di lavoro PdM/RAV/NIV</w:t>
      </w:r>
      <w:r w:rsidR="00C070F7">
        <w:rPr>
          <w:b w:val="0"/>
          <w:bCs w:val="0"/>
          <w:sz w:val="20"/>
          <w:szCs w:val="20"/>
          <w:lang w:eastAsia="en-US"/>
        </w:rPr>
        <w:t xml:space="preserve"> </w:t>
      </w:r>
      <w:r w:rsidRPr="0043118A">
        <w:rPr>
          <w:b w:val="0"/>
          <w:bCs w:val="0"/>
          <w:sz w:val="20"/>
          <w:szCs w:val="20"/>
          <w:lang w:eastAsia="en-US"/>
        </w:rPr>
        <w:t>che ha lavorato insieme alla docente referente per il monitoraggio e il riesame degli esiti della valutazione interna d’istituto.</w:t>
      </w:r>
    </w:p>
    <w:p w14:paraId="4634CE73" w14:textId="77777777" w:rsidR="00C62566" w:rsidRPr="005A04AA" w:rsidRDefault="00C62566" w:rsidP="00B722AB">
      <w:pPr>
        <w:contextualSpacing/>
        <w:rPr>
          <w:sz w:val="20"/>
          <w:szCs w:val="20"/>
          <w:lang w:val="it-IT"/>
        </w:rPr>
      </w:pPr>
    </w:p>
    <w:p w14:paraId="0EED0BD7" w14:textId="525D6418" w:rsidR="00C62566" w:rsidRPr="005A04AA" w:rsidRDefault="00C62566" w:rsidP="00B722AB">
      <w:pPr>
        <w:contextualSpacing/>
        <w:rPr>
          <w:sz w:val="20"/>
          <w:szCs w:val="20"/>
          <w:lang w:val="it-IT"/>
        </w:rPr>
      </w:pPr>
    </w:p>
    <w:p w14:paraId="6D723251" w14:textId="77777777" w:rsidR="00C62566" w:rsidRPr="005A04AA" w:rsidRDefault="00C62566" w:rsidP="00B722AB">
      <w:pPr>
        <w:contextualSpacing/>
        <w:rPr>
          <w:sz w:val="20"/>
          <w:szCs w:val="20"/>
          <w:lang w:val="it-IT"/>
        </w:rPr>
      </w:pPr>
    </w:p>
    <w:p w14:paraId="50E36B78" w14:textId="0A43CD52" w:rsidR="00B722AB" w:rsidRPr="005A04AA" w:rsidRDefault="00C12F7B" w:rsidP="00B722AB">
      <w:pPr>
        <w:contextualSpacing/>
        <w:rPr>
          <w:sz w:val="20"/>
          <w:szCs w:val="20"/>
          <w:lang w:val="it-IT"/>
        </w:rPr>
      </w:pPr>
      <w:r>
        <w:rPr>
          <w:sz w:val="20"/>
          <w:szCs w:val="20"/>
          <w:lang w:val="it-IT"/>
        </w:rPr>
        <w:t>Baronissi, 27</w:t>
      </w:r>
      <w:r w:rsidR="00F3230F" w:rsidRPr="005A04AA">
        <w:rPr>
          <w:sz w:val="20"/>
          <w:szCs w:val="20"/>
          <w:lang w:val="it-IT"/>
        </w:rPr>
        <w:t>/06/2025</w:t>
      </w:r>
    </w:p>
    <w:p w14:paraId="6761F723" w14:textId="77777777" w:rsidR="007B0636" w:rsidRPr="005A04AA" w:rsidRDefault="00B722AB" w:rsidP="007025B5">
      <w:pPr>
        <w:contextualSpacing/>
        <w:jc w:val="right"/>
        <w:rPr>
          <w:sz w:val="20"/>
          <w:szCs w:val="20"/>
          <w:lang w:val="it-IT"/>
        </w:rPr>
      </w:pPr>
      <w:r w:rsidRPr="005A04AA">
        <w:rPr>
          <w:sz w:val="20"/>
          <w:szCs w:val="20"/>
          <w:lang w:val="it-IT"/>
        </w:rPr>
        <w:t>In fede</w:t>
      </w:r>
    </w:p>
    <w:p w14:paraId="66B20250" w14:textId="70E0491E" w:rsidR="00B722AB" w:rsidRPr="005A04AA" w:rsidRDefault="00B722AB" w:rsidP="007025B5">
      <w:pPr>
        <w:contextualSpacing/>
        <w:jc w:val="right"/>
        <w:rPr>
          <w:sz w:val="20"/>
          <w:szCs w:val="20"/>
          <w:lang w:val="it-IT"/>
        </w:rPr>
      </w:pPr>
      <w:r w:rsidRPr="005A04AA">
        <w:rPr>
          <w:sz w:val="20"/>
          <w:szCs w:val="20"/>
          <w:lang w:val="it-IT"/>
        </w:rPr>
        <w:t>Clara Petrone</w:t>
      </w:r>
    </w:p>
    <w:sectPr w:rsidR="00B722AB" w:rsidRPr="005A04AA" w:rsidSect="0051532A">
      <w:headerReference w:type="even" r:id="rId24"/>
      <w:headerReference w:type="default" r:id="rId25"/>
      <w:footerReference w:type="even" r:id="rId26"/>
      <w:footerReference w:type="default" r:id="rId27"/>
      <w:headerReference w:type="first" r:id="rId28"/>
      <w:footerReference w:type="first" r:id="rId29"/>
      <w:pgSz w:w="11906" w:h="16838"/>
      <w:pgMar w:top="1134" w:right="1134" w:bottom="141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922A9F" w14:textId="77777777" w:rsidR="001872B0" w:rsidRDefault="001872B0" w:rsidP="0011522D">
      <w:r>
        <w:separator/>
      </w:r>
    </w:p>
  </w:endnote>
  <w:endnote w:type="continuationSeparator" w:id="0">
    <w:p w14:paraId="12DF3E33" w14:textId="77777777" w:rsidR="001872B0" w:rsidRDefault="001872B0" w:rsidP="00115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1F74C" w14:textId="77777777" w:rsidR="00572FEB" w:rsidRDefault="00572FEB">
    <w:pPr>
      <w:pStyle w:val="Pidipa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5761198"/>
      <w:docPartObj>
        <w:docPartGallery w:val="Page Numbers (Bottom of Page)"/>
        <w:docPartUnique/>
      </w:docPartObj>
    </w:sdtPr>
    <w:sdtEndPr/>
    <w:sdtContent>
      <w:p w14:paraId="4AD52F83" w14:textId="6F5108C5" w:rsidR="00572FEB" w:rsidRDefault="00572FEB">
        <w:pPr>
          <w:pStyle w:val="Pidipagina"/>
          <w:jc w:val="center"/>
        </w:pPr>
        <w:r>
          <w:fldChar w:fldCharType="begin"/>
        </w:r>
        <w:r>
          <w:instrText>PAGE   \* MERGEFORMAT</w:instrText>
        </w:r>
        <w:r>
          <w:fldChar w:fldCharType="separate"/>
        </w:r>
        <w:r w:rsidR="004A2655">
          <w:rPr>
            <w:noProof/>
          </w:rPr>
          <w:t>7</w:t>
        </w:r>
        <w:r>
          <w:fldChar w:fldCharType="end"/>
        </w:r>
      </w:p>
    </w:sdtContent>
  </w:sdt>
  <w:p w14:paraId="6F8C8429" w14:textId="77777777" w:rsidR="00572FEB" w:rsidRDefault="00572FEB">
    <w:pPr>
      <w:pStyle w:val="Pidipa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238B4" w14:textId="0C3E9BF6" w:rsidR="00572FEB" w:rsidRDefault="00572FEB">
    <w:pPr>
      <w:pStyle w:val="Pidipagina"/>
    </w:pPr>
    <w:r>
      <w:t>A.S.2024/25</w:t>
    </w:r>
  </w:p>
  <w:p w14:paraId="1C07E7EB" w14:textId="77777777" w:rsidR="00572FEB" w:rsidRDefault="00572FEB">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FDFAB2" w14:textId="77777777" w:rsidR="001872B0" w:rsidRDefault="001872B0" w:rsidP="0011522D">
      <w:r>
        <w:separator/>
      </w:r>
    </w:p>
  </w:footnote>
  <w:footnote w:type="continuationSeparator" w:id="0">
    <w:p w14:paraId="2080FF63" w14:textId="77777777" w:rsidR="001872B0" w:rsidRDefault="001872B0" w:rsidP="0011522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CBE95" w14:textId="77777777" w:rsidR="00572FEB" w:rsidRDefault="00572FEB">
    <w:pPr>
      <w:pStyle w:val="Intestazio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55C5F" w14:textId="77777777" w:rsidR="00572FEB" w:rsidRDefault="00572FEB">
    <w:pPr>
      <w:pStyle w:val="Intestazion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C31DD" w14:textId="77777777" w:rsidR="00572FEB" w:rsidRDefault="00572FEB">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C376C"/>
    <w:multiLevelType w:val="hybridMultilevel"/>
    <w:tmpl w:val="E8547B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13B5FB7"/>
    <w:multiLevelType w:val="multilevel"/>
    <w:tmpl w:val="7E5C1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4B2144"/>
    <w:multiLevelType w:val="hybridMultilevel"/>
    <w:tmpl w:val="047456F4"/>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AFE678E"/>
    <w:multiLevelType w:val="hybridMultilevel"/>
    <w:tmpl w:val="BB68F3E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C6532AA"/>
    <w:multiLevelType w:val="hybridMultilevel"/>
    <w:tmpl w:val="00702298"/>
    <w:lvl w:ilvl="0" w:tplc="DC10E30C">
      <w:start w:val="6"/>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FE01BDC"/>
    <w:multiLevelType w:val="hybridMultilevel"/>
    <w:tmpl w:val="11E60EF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7CA3961"/>
    <w:multiLevelType w:val="multilevel"/>
    <w:tmpl w:val="0B040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E11FBD"/>
    <w:multiLevelType w:val="hybridMultilevel"/>
    <w:tmpl w:val="AF18AD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A414191"/>
    <w:multiLevelType w:val="hybridMultilevel"/>
    <w:tmpl w:val="50CAB2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A925B45"/>
    <w:multiLevelType w:val="hybridMultilevel"/>
    <w:tmpl w:val="3EE8D1EC"/>
    <w:lvl w:ilvl="0" w:tplc="E6644F84">
      <w:start w:val="1"/>
      <w:numFmt w:val="bullet"/>
      <w:lvlText w:val="•"/>
      <w:lvlJc w:val="left"/>
      <w:pPr>
        <w:tabs>
          <w:tab w:val="num" w:pos="720"/>
        </w:tabs>
        <w:ind w:left="720" w:hanging="360"/>
      </w:pPr>
      <w:rPr>
        <w:rFonts w:ascii="Times New Roman" w:hAnsi="Times New Roman" w:hint="default"/>
      </w:rPr>
    </w:lvl>
    <w:lvl w:ilvl="1" w:tplc="DBB2E8A4" w:tentative="1">
      <w:start w:val="1"/>
      <w:numFmt w:val="bullet"/>
      <w:lvlText w:val="•"/>
      <w:lvlJc w:val="left"/>
      <w:pPr>
        <w:tabs>
          <w:tab w:val="num" w:pos="1440"/>
        </w:tabs>
        <w:ind w:left="1440" w:hanging="360"/>
      </w:pPr>
      <w:rPr>
        <w:rFonts w:ascii="Times New Roman" w:hAnsi="Times New Roman" w:hint="default"/>
      </w:rPr>
    </w:lvl>
    <w:lvl w:ilvl="2" w:tplc="81645AAA" w:tentative="1">
      <w:start w:val="1"/>
      <w:numFmt w:val="bullet"/>
      <w:lvlText w:val="•"/>
      <w:lvlJc w:val="left"/>
      <w:pPr>
        <w:tabs>
          <w:tab w:val="num" w:pos="2160"/>
        </w:tabs>
        <w:ind w:left="2160" w:hanging="360"/>
      </w:pPr>
      <w:rPr>
        <w:rFonts w:ascii="Times New Roman" w:hAnsi="Times New Roman" w:hint="default"/>
      </w:rPr>
    </w:lvl>
    <w:lvl w:ilvl="3" w:tplc="81980598" w:tentative="1">
      <w:start w:val="1"/>
      <w:numFmt w:val="bullet"/>
      <w:lvlText w:val="•"/>
      <w:lvlJc w:val="left"/>
      <w:pPr>
        <w:tabs>
          <w:tab w:val="num" w:pos="2880"/>
        </w:tabs>
        <w:ind w:left="2880" w:hanging="360"/>
      </w:pPr>
      <w:rPr>
        <w:rFonts w:ascii="Times New Roman" w:hAnsi="Times New Roman" w:hint="default"/>
      </w:rPr>
    </w:lvl>
    <w:lvl w:ilvl="4" w:tplc="E32240B2" w:tentative="1">
      <w:start w:val="1"/>
      <w:numFmt w:val="bullet"/>
      <w:lvlText w:val="•"/>
      <w:lvlJc w:val="left"/>
      <w:pPr>
        <w:tabs>
          <w:tab w:val="num" w:pos="3600"/>
        </w:tabs>
        <w:ind w:left="3600" w:hanging="360"/>
      </w:pPr>
      <w:rPr>
        <w:rFonts w:ascii="Times New Roman" w:hAnsi="Times New Roman" w:hint="default"/>
      </w:rPr>
    </w:lvl>
    <w:lvl w:ilvl="5" w:tplc="7C0E8A98" w:tentative="1">
      <w:start w:val="1"/>
      <w:numFmt w:val="bullet"/>
      <w:lvlText w:val="•"/>
      <w:lvlJc w:val="left"/>
      <w:pPr>
        <w:tabs>
          <w:tab w:val="num" w:pos="4320"/>
        </w:tabs>
        <w:ind w:left="4320" w:hanging="360"/>
      </w:pPr>
      <w:rPr>
        <w:rFonts w:ascii="Times New Roman" w:hAnsi="Times New Roman" w:hint="default"/>
      </w:rPr>
    </w:lvl>
    <w:lvl w:ilvl="6" w:tplc="640CAB02" w:tentative="1">
      <w:start w:val="1"/>
      <w:numFmt w:val="bullet"/>
      <w:lvlText w:val="•"/>
      <w:lvlJc w:val="left"/>
      <w:pPr>
        <w:tabs>
          <w:tab w:val="num" w:pos="5040"/>
        </w:tabs>
        <w:ind w:left="5040" w:hanging="360"/>
      </w:pPr>
      <w:rPr>
        <w:rFonts w:ascii="Times New Roman" w:hAnsi="Times New Roman" w:hint="default"/>
      </w:rPr>
    </w:lvl>
    <w:lvl w:ilvl="7" w:tplc="1EE209CE" w:tentative="1">
      <w:start w:val="1"/>
      <w:numFmt w:val="bullet"/>
      <w:lvlText w:val="•"/>
      <w:lvlJc w:val="left"/>
      <w:pPr>
        <w:tabs>
          <w:tab w:val="num" w:pos="5760"/>
        </w:tabs>
        <w:ind w:left="5760" w:hanging="360"/>
      </w:pPr>
      <w:rPr>
        <w:rFonts w:ascii="Times New Roman" w:hAnsi="Times New Roman" w:hint="default"/>
      </w:rPr>
    </w:lvl>
    <w:lvl w:ilvl="8" w:tplc="80AA6D8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C7D64B5"/>
    <w:multiLevelType w:val="hybridMultilevel"/>
    <w:tmpl w:val="467C7042"/>
    <w:lvl w:ilvl="0" w:tplc="5616DE6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DB079E3"/>
    <w:multiLevelType w:val="multilevel"/>
    <w:tmpl w:val="9A182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4937FB"/>
    <w:multiLevelType w:val="multilevel"/>
    <w:tmpl w:val="9EBAB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DC374A"/>
    <w:multiLevelType w:val="hybridMultilevel"/>
    <w:tmpl w:val="11E83D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DB1001A"/>
    <w:multiLevelType w:val="hybridMultilevel"/>
    <w:tmpl w:val="1C0C4F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28660F6"/>
    <w:multiLevelType w:val="multilevel"/>
    <w:tmpl w:val="20281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2E0674"/>
    <w:multiLevelType w:val="hybridMultilevel"/>
    <w:tmpl w:val="8C8EC9A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94F1003"/>
    <w:multiLevelType w:val="hybridMultilevel"/>
    <w:tmpl w:val="F5C4FA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EF43D8C"/>
    <w:multiLevelType w:val="hybridMultilevel"/>
    <w:tmpl w:val="C6A09E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2D15C72"/>
    <w:multiLevelType w:val="hybridMultilevel"/>
    <w:tmpl w:val="CB82B7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82D0251"/>
    <w:multiLevelType w:val="multilevel"/>
    <w:tmpl w:val="27041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B32057"/>
    <w:multiLevelType w:val="hybridMultilevel"/>
    <w:tmpl w:val="A2E4A9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BB161EB"/>
    <w:multiLevelType w:val="multilevel"/>
    <w:tmpl w:val="7E027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AA34DB"/>
    <w:multiLevelType w:val="hybridMultilevel"/>
    <w:tmpl w:val="EB5829B0"/>
    <w:lvl w:ilvl="0" w:tplc="9656D32E">
      <w:start w:val="1"/>
      <w:numFmt w:val="bullet"/>
      <w:lvlText w:val="•"/>
      <w:lvlJc w:val="left"/>
      <w:pPr>
        <w:tabs>
          <w:tab w:val="num" w:pos="720"/>
        </w:tabs>
        <w:ind w:left="720" w:hanging="360"/>
      </w:pPr>
      <w:rPr>
        <w:rFonts w:ascii="Arial" w:hAnsi="Arial" w:hint="default"/>
      </w:rPr>
    </w:lvl>
    <w:lvl w:ilvl="1" w:tplc="3F8EAE40" w:tentative="1">
      <w:start w:val="1"/>
      <w:numFmt w:val="bullet"/>
      <w:lvlText w:val="•"/>
      <w:lvlJc w:val="left"/>
      <w:pPr>
        <w:tabs>
          <w:tab w:val="num" w:pos="1440"/>
        </w:tabs>
        <w:ind w:left="1440" w:hanging="360"/>
      </w:pPr>
      <w:rPr>
        <w:rFonts w:ascii="Arial" w:hAnsi="Arial" w:hint="default"/>
      </w:rPr>
    </w:lvl>
    <w:lvl w:ilvl="2" w:tplc="3AD8F7BA" w:tentative="1">
      <w:start w:val="1"/>
      <w:numFmt w:val="bullet"/>
      <w:lvlText w:val="•"/>
      <w:lvlJc w:val="left"/>
      <w:pPr>
        <w:tabs>
          <w:tab w:val="num" w:pos="2160"/>
        </w:tabs>
        <w:ind w:left="2160" w:hanging="360"/>
      </w:pPr>
      <w:rPr>
        <w:rFonts w:ascii="Arial" w:hAnsi="Arial" w:hint="default"/>
      </w:rPr>
    </w:lvl>
    <w:lvl w:ilvl="3" w:tplc="4700229A" w:tentative="1">
      <w:start w:val="1"/>
      <w:numFmt w:val="bullet"/>
      <w:lvlText w:val="•"/>
      <w:lvlJc w:val="left"/>
      <w:pPr>
        <w:tabs>
          <w:tab w:val="num" w:pos="2880"/>
        </w:tabs>
        <w:ind w:left="2880" w:hanging="360"/>
      </w:pPr>
      <w:rPr>
        <w:rFonts w:ascii="Arial" w:hAnsi="Arial" w:hint="default"/>
      </w:rPr>
    </w:lvl>
    <w:lvl w:ilvl="4" w:tplc="B232A92E" w:tentative="1">
      <w:start w:val="1"/>
      <w:numFmt w:val="bullet"/>
      <w:lvlText w:val="•"/>
      <w:lvlJc w:val="left"/>
      <w:pPr>
        <w:tabs>
          <w:tab w:val="num" w:pos="3600"/>
        </w:tabs>
        <w:ind w:left="3600" w:hanging="360"/>
      </w:pPr>
      <w:rPr>
        <w:rFonts w:ascii="Arial" w:hAnsi="Arial" w:hint="default"/>
      </w:rPr>
    </w:lvl>
    <w:lvl w:ilvl="5" w:tplc="F4CCFEE4" w:tentative="1">
      <w:start w:val="1"/>
      <w:numFmt w:val="bullet"/>
      <w:lvlText w:val="•"/>
      <w:lvlJc w:val="left"/>
      <w:pPr>
        <w:tabs>
          <w:tab w:val="num" w:pos="4320"/>
        </w:tabs>
        <w:ind w:left="4320" w:hanging="360"/>
      </w:pPr>
      <w:rPr>
        <w:rFonts w:ascii="Arial" w:hAnsi="Arial" w:hint="default"/>
      </w:rPr>
    </w:lvl>
    <w:lvl w:ilvl="6" w:tplc="112074B2" w:tentative="1">
      <w:start w:val="1"/>
      <w:numFmt w:val="bullet"/>
      <w:lvlText w:val="•"/>
      <w:lvlJc w:val="left"/>
      <w:pPr>
        <w:tabs>
          <w:tab w:val="num" w:pos="5040"/>
        </w:tabs>
        <w:ind w:left="5040" w:hanging="360"/>
      </w:pPr>
      <w:rPr>
        <w:rFonts w:ascii="Arial" w:hAnsi="Arial" w:hint="default"/>
      </w:rPr>
    </w:lvl>
    <w:lvl w:ilvl="7" w:tplc="6D2A4430" w:tentative="1">
      <w:start w:val="1"/>
      <w:numFmt w:val="bullet"/>
      <w:lvlText w:val="•"/>
      <w:lvlJc w:val="left"/>
      <w:pPr>
        <w:tabs>
          <w:tab w:val="num" w:pos="5760"/>
        </w:tabs>
        <w:ind w:left="5760" w:hanging="360"/>
      </w:pPr>
      <w:rPr>
        <w:rFonts w:ascii="Arial" w:hAnsi="Arial" w:hint="default"/>
      </w:rPr>
    </w:lvl>
    <w:lvl w:ilvl="8" w:tplc="6298E6C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E673765"/>
    <w:multiLevelType w:val="hybridMultilevel"/>
    <w:tmpl w:val="A89A881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108161C"/>
    <w:multiLevelType w:val="multilevel"/>
    <w:tmpl w:val="D0E8D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0D2843"/>
    <w:multiLevelType w:val="multilevel"/>
    <w:tmpl w:val="77D21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9"/>
  </w:num>
  <w:num w:numId="3">
    <w:abstractNumId w:val="7"/>
  </w:num>
  <w:num w:numId="4">
    <w:abstractNumId w:val="23"/>
  </w:num>
  <w:num w:numId="5">
    <w:abstractNumId w:val="24"/>
  </w:num>
  <w:num w:numId="6">
    <w:abstractNumId w:val="19"/>
  </w:num>
  <w:num w:numId="7">
    <w:abstractNumId w:val="6"/>
  </w:num>
  <w:num w:numId="8">
    <w:abstractNumId w:val="4"/>
  </w:num>
  <w:num w:numId="9">
    <w:abstractNumId w:val="18"/>
  </w:num>
  <w:num w:numId="10">
    <w:abstractNumId w:val="26"/>
  </w:num>
  <w:num w:numId="11">
    <w:abstractNumId w:val="0"/>
  </w:num>
  <w:num w:numId="12">
    <w:abstractNumId w:val="22"/>
  </w:num>
  <w:num w:numId="13">
    <w:abstractNumId w:val="11"/>
  </w:num>
  <w:num w:numId="14">
    <w:abstractNumId w:val="25"/>
  </w:num>
  <w:num w:numId="15">
    <w:abstractNumId w:val="1"/>
  </w:num>
  <w:num w:numId="16">
    <w:abstractNumId w:val="2"/>
  </w:num>
  <w:num w:numId="17">
    <w:abstractNumId w:val="8"/>
  </w:num>
  <w:num w:numId="18">
    <w:abstractNumId w:val="20"/>
  </w:num>
  <w:num w:numId="19">
    <w:abstractNumId w:val="15"/>
  </w:num>
  <w:num w:numId="20">
    <w:abstractNumId w:val="21"/>
  </w:num>
  <w:num w:numId="21">
    <w:abstractNumId w:val="13"/>
  </w:num>
  <w:num w:numId="22">
    <w:abstractNumId w:val="10"/>
  </w:num>
  <w:num w:numId="23">
    <w:abstractNumId w:val="5"/>
  </w:num>
  <w:num w:numId="24">
    <w:abstractNumId w:val="3"/>
  </w:num>
  <w:num w:numId="25">
    <w:abstractNumId w:val="17"/>
  </w:num>
  <w:num w:numId="26">
    <w:abstractNumId w:val="14"/>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9E7"/>
    <w:rsid w:val="00000F0B"/>
    <w:rsid w:val="0000512F"/>
    <w:rsid w:val="00007613"/>
    <w:rsid w:val="00007B87"/>
    <w:rsid w:val="000121C4"/>
    <w:rsid w:val="00012953"/>
    <w:rsid w:val="00012F5C"/>
    <w:rsid w:val="00015F34"/>
    <w:rsid w:val="000169DF"/>
    <w:rsid w:val="00023308"/>
    <w:rsid w:val="0002506C"/>
    <w:rsid w:val="00025DAA"/>
    <w:rsid w:val="00025F0D"/>
    <w:rsid w:val="00026DAB"/>
    <w:rsid w:val="000276DC"/>
    <w:rsid w:val="00030D96"/>
    <w:rsid w:val="0003175C"/>
    <w:rsid w:val="000327B7"/>
    <w:rsid w:val="00032BC7"/>
    <w:rsid w:val="0003429D"/>
    <w:rsid w:val="0003523E"/>
    <w:rsid w:val="00036EFE"/>
    <w:rsid w:val="00037D84"/>
    <w:rsid w:val="00040825"/>
    <w:rsid w:val="00040A61"/>
    <w:rsid w:val="000417BE"/>
    <w:rsid w:val="000437C4"/>
    <w:rsid w:val="00044895"/>
    <w:rsid w:val="00045082"/>
    <w:rsid w:val="000451C9"/>
    <w:rsid w:val="0004549C"/>
    <w:rsid w:val="000474E4"/>
    <w:rsid w:val="000475A9"/>
    <w:rsid w:val="000506DE"/>
    <w:rsid w:val="000511DD"/>
    <w:rsid w:val="00053AB5"/>
    <w:rsid w:val="00054A52"/>
    <w:rsid w:val="00054EC7"/>
    <w:rsid w:val="00055859"/>
    <w:rsid w:val="000564C3"/>
    <w:rsid w:val="00056861"/>
    <w:rsid w:val="00057887"/>
    <w:rsid w:val="00060E6A"/>
    <w:rsid w:val="00061B96"/>
    <w:rsid w:val="000627B0"/>
    <w:rsid w:val="00062E40"/>
    <w:rsid w:val="00063FD2"/>
    <w:rsid w:val="00065224"/>
    <w:rsid w:val="00066113"/>
    <w:rsid w:val="00067468"/>
    <w:rsid w:val="00071DBC"/>
    <w:rsid w:val="00076133"/>
    <w:rsid w:val="000770D1"/>
    <w:rsid w:val="00080961"/>
    <w:rsid w:val="0008240C"/>
    <w:rsid w:val="00082E9C"/>
    <w:rsid w:val="000835D5"/>
    <w:rsid w:val="000837B1"/>
    <w:rsid w:val="000839AB"/>
    <w:rsid w:val="000839EF"/>
    <w:rsid w:val="00084D69"/>
    <w:rsid w:val="000852A8"/>
    <w:rsid w:val="000904DE"/>
    <w:rsid w:val="000924BF"/>
    <w:rsid w:val="0009328D"/>
    <w:rsid w:val="0009363A"/>
    <w:rsid w:val="00093ACC"/>
    <w:rsid w:val="000942DB"/>
    <w:rsid w:val="00096964"/>
    <w:rsid w:val="0009731D"/>
    <w:rsid w:val="00097CAF"/>
    <w:rsid w:val="000A2054"/>
    <w:rsid w:val="000A3E05"/>
    <w:rsid w:val="000A4164"/>
    <w:rsid w:val="000A438E"/>
    <w:rsid w:val="000A5CA4"/>
    <w:rsid w:val="000A7244"/>
    <w:rsid w:val="000A72BE"/>
    <w:rsid w:val="000A7DC9"/>
    <w:rsid w:val="000B1A47"/>
    <w:rsid w:val="000B1E39"/>
    <w:rsid w:val="000B3612"/>
    <w:rsid w:val="000B36AB"/>
    <w:rsid w:val="000B3E03"/>
    <w:rsid w:val="000B50E9"/>
    <w:rsid w:val="000B5367"/>
    <w:rsid w:val="000B6BE1"/>
    <w:rsid w:val="000B7579"/>
    <w:rsid w:val="000B779A"/>
    <w:rsid w:val="000B7BC2"/>
    <w:rsid w:val="000B7BC6"/>
    <w:rsid w:val="000B7EC7"/>
    <w:rsid w:val="000C0A94"/>
    <w:rsid w:val="000C0E4D"/>
    <w:rsid w:val="000C3158"/>
    <w:rsid w:val="000C39EF"/>
    <w:rsid w:val="000C4858"/>
    <w:rsid w:val="000C575C"/>
    <w:rsid w:val="000D05A5"/>
    <w:rsid w:val="000D0E25"/>
    <w:rsid w:val="000D1A76"/>
    <w:rsid w:val="000D1E24"/>
    <w:rsid w:val="000D3AF9"/>
    <w:rsid w:val="000D44AA"/>
    <w:rsid w:val="000D4515"/>
    <w:rsid w:val="000D4F1C"/>
    <w:rsid w:val="000D5E45"/>
    <w:rsid w:val="000D6FEA"/>
    <w:rsid w:val="000E1A4D"/>
    <w:rsid w:val="000E1C88"/>
    <w:rsid w:val="000E3811"/>
    <w:rsid w:val="000E3BB2"/>
    <w:rsid w:val="000E3FAE"/>
    <w:rsid w:val="000E65FA"/>
    <w:rsid w:val="000E7A84"/>
    <w:rsid w:val="000F071F"/>
    <w:rsid w:val="000F3D27"/>
    <w:rsid w:val="000F5521"/>
    <w:rsid w:val="000F66DA"/>
    <w:rsid w:val="00101393"/>
    <w:rsid w:val="00103123"/>
    <w:rsid w:val="001045AD"/>
    <w:rsid w:val="00104AC5"/>
    <w:rsid w:val="00104BD5"/>
    <w:rsid w:val="00104BDF"/>
    <w:rsid w:val="00104F4C"/>
    <w:rsid w:val="00105211"/>
    <w:rsid w:val="001055E0"/>
    <w:rsid w:val="00111D78"/>
    <w:rsid w:val="001143B4"/>
    <w:rsid w:val="00114D31"/>
    <w:rsid w:val="0011522D"/>
    <w:rsid w:val="001156E5"/>
    <w:rsid w:val="00117CE0"/>
    <w:rsid w:val="001223D9"/>
    <w:rsid w:val="001237D1"/>
    <w:rsid w:val="0012673B"/>
    <w:rsid w:val="0012696E"/>
    <w:rsid w:val="00126B96"/>
    <w:rsid w:val="00130295"/>
    <w:rsid w:val="00130576"/>
    <w:rsid w:val="00131434"/>
    <w:rsid w:val="00132211"/>
    <w:rsid w:val="001330B8"/>
    <w:rsid w:val="001342AE"/>
    <w:rsid w:val="001354B7"/>
    <w:rsid w:val="00136FED"/>
    <w:rsid w:val="0014073E"/>
    <w:rsid w:val="001417C5"/>
    <w:rsid w:val="00142671"/>
    <w:rsid w:val="00143AF8"/>
    <w:rsid w:val="00143CBD"/>
    <w:rsid w:val="001443BC"/>
    <w:rsid w:val="00147B0A"/>
    <w:rsid w:val="0015199C"/>
    <w:rsid w:val="00152C91"/>
    <w:rsid w:val="00153C14"/>
    <w:rsid w:val="00155708"/>
    <w:rsid w:val="00155970"/>
    <w:rsid w:val="00160A46"/>
    <w:rsid w:val="00162529"/>
    <w:rsid w:val="00162FB8"/>
    <w:rsid w:val="00163EC5"/>
    <w:rsid w:val="001643EB"/>
    <w:rsid w:val="00166B47"/>
    <w:rsid w:val="001677AF"/>
    <w:rsid w:val="001678A6"/>
    <w:rsid w:val="00171CDF"/>
    <w:rsid w:val="00173342"/>
    <w:rsid w:val="0017557B"/>
    <w:rsid w:val="001755C8"/>
    <w:rsid w:val="00175C76"/>
    <w:rsid w:val="00177314"/>
    <w:rsid w:val="001801B5"/>
    <w:rsid w:val="00180F55"/>
    <w:rsid w:val="00182DED"/>
    <w:rsid w:val="001830E8"/>
    <w:rsid w:val="00183A3C"/>
    <w:rsid w:val="001844C6"/>
    <w:rsid w:val="00185D02"/>
    <w:rsid w:val="00185E5A"/>
    <w:rsid w:val="00186130"/>
    <w:rsid w:val="001872B0"/>
    <w:rsid w:val="001873B5"/>
    <w:rsid w:val="00187A1D"/>
    <w:rsid w:val="00190801"/>
    <w:rsid w:val="00191C88"/>
    <w:rsid w:val="00192796"/>
    <w:rsid w:val="00194EF8"/>
    <w:rsid w:val="0019683E"/>
    <w:rsid w:val="001A08B2"/>
    <w:rsid w:val="001A3310"/>
    <w:rsid w:val="001A37B8"/>
    <w:rsid w:val="001A770E"/>
    <w:rsid w:val="001A7B02"/>
    <w:rsid w:val="001B10B5"/>
    <w:rsid w:val="001B362E"/>
    <w:rsid w:val="001B3ADB"/>
    <w:rsid w:val="001B4595"/>
    <w:rsid w:val="001B48DC"/>
    <w:rsid w:val="001B67A6"/>
    <w:rsid w:val="001B697A"/>
    <w:rsid w:val="001C0061"/>
    <w:rsid w:val="001C0E58"/>
    <w:rsid w:val="001C1401"/>
    <w:rsid w:val="001C3227"/>
    <w:rsid w:val="001C32F8"/>
    <w:rsid w:val="001C3A94"/>
    <w:rsid w:val="001C3BE7"/>
    <w:rsid w:val="001C46AC"/>
    <w:rsid w:val="001C6248"/>
    <w:rsid w:val="001C63B2"/>
    <w:rsid w:val="001C6860"/>
    <w:rsid w:val="001C70B8"/>
    <w:rsid w:val="001C73BA"/>
    <w:rsid w:val="001C7B15"/>
    <w:rsid w:val="001C7CD1"/>
    <w:rsid w:val="001D0978"/>
    <w:rsid w:val="001D189C"/>
    <w:rsid w:val="001D209E"/>
    <w:rsid w:val="001D2C61"/>
    <w:rsid w:val="001D3534"/>
    <w:rsid w:val="001D360A"/>
    <w:rsid w:val="001D4A5B"/>
    <w:rsid w:val="001D57E0"/>
    <w:rsid w:val="001D5C2F"/>
    <w:rsid w:val="001D6162"/>
    <w:rsid w:val="001D6234"/>
    <w:rsid w:val="001D7175"/>
    <w:rsid w:val="001D74E2"/>
    <w:rsid w:val="001D76E2"/>
    <w:rsid w:val="001D7DD4"/>
    <w:rsid w:val="001E13E4"/>
    <w:rsid w:val="001E1A05"/>
    <w:rsid w:val="001E2925"/>
    <w:rsid w:val="001E4496"/>
    <w:rsid w:val="001E5865"/>
    <w:rsid w:val="001E6557"/>
    <w:rsid w:val="001E6A52"/>
    <w:rsid w:val="001E7DC9"/>
    <w:rsid w:val="001E7E1B"/>
    <w:rsid w:val="001E7FEA"/>
    <w:rsid w:val="001F40A1"/>
    <w:rsid w:val="001F4B6E"/>
    <w:rsid w:val="001F56C2"/>
    <w:rsid w:val="001F5AC3"/>
    <w:rsid w:val="001F7FE1"/>
    <w:rsid w:val="00201DCB"/>
    <w:rsid w:val="00203489"/>
    <w:rsid w:val="00205423"/>
    <w:rsid w:val="0020588F"/>
    <w:rsid w:val="002073BA"/>
    <w:rsid w:val="002129C2"/>
    <w:rsid w:val="0021465F"/>
    <w:rsid w:val="00214A5C"/>
    <w:rsid w:val="00216FF3"/>
    <w:rsid w:val="002220ED"/>
    <w:rsid w:val="00222EE3"/>
    <w:rsid w:val="002258A8"/>
    <w:rsid w:val="0022687B"/>
    <w:rsid w:val="00226A4A"/>
    <w:rsid w:val="00226AC9"/>
    <w:rsid w:val="002270AE"/>
    <w:rsid w:val="00232F25"/>
    <w:rsid w:val="0023438A"/>
    <w:rsid w:val="00237151"/>
    <w:rsid w:val="00237938"/>
    <w:rsid w:val="002409F4"/>
    <w:rsid w:val="00241131"/>
    <w:rsid w:val="00242875"/>
    <w:rsid w:val="00243F53"/>
    <w:rsid w:val="00244BD4"/>
    <w:rsid w:val="0024529A"/>
    <w:rsid w:val="00246123"/>
    <w:rsid w:val="00247524"/>
    <w:rsid w:val="00247E20"/>
    <w:rsid w:val="00247F1E"/>
    <w:rsid w:val="002507A3"/>
    <w:rsid w:val="00250C54"/>
    <w:rsid w:val="00252CE3"/>
    <w:rsid w:val="00252FAB"/>
    <w:rsid w:val="002532AA"/>
    <w:rsid w:val="002543A3"/>
    <w:rsid w:val="00254441"/>
    <w:rsid w:val="00256B43"/>
    <w:rsid w:val="00256EDF"/>
    <w:rsid w:val="002572B3"/>
    <w:rsid w:val="002579CC"/>
    <w:rsid w:val="00257A24"/>
    <w:rsid w:val="0026030D"/>
    <w:rsid w:val="002607BC"/>
    <w:rsid w:val="00260A7D"/>
    <w:rsid w:val="00261176"/>
    <w:rsid w:val="00261204"/>
    <w:rsid w:val="00261346"/>
    <w:rsid w:val="00262CA6"/>
    <w:rsid w:val="00263552"/>
    <w:rsid w:val="002638FA"/>
    <w:rsid w:val="00267C02"/>
    <w:rsid w:val="002717E0"/>
    <w:rsid w:val="00271DF8"/>
    <w:rsid w:val="002724C8"/>
    <w:rsid w:val="0027356F"/>
    <w:rsid w:val="00273FA4"/>
    <w:rsid w:val="002743C3"/>
    <w:rsid w:val="00276084"/>
    <w:rsid w:val="002765DC"/>
    <w:rsid w:val="002818DE"/>
    <w:rsid w:val="00282502"/>
    <w:rsid w:val="00282585"/>
    <w:rsid w:val="002828A2"/>
    <w:rsid w:val="00284105"/>
    <w:rsid w:val="0028412C"/>
    <w:rsid w:val="00284E43"/>
    <w:rsid w:val="002851CF"/>
    <w:rsid w:val="002859AA"/>
    <w:rsid w:val="00285A48"/>
    <w:rsid w:val="00286F16"/>
    <w:rsid w:val="0028779F"/>
    <w:rsid w:val="002908F7"/>
    <w:rsid w:val="00290F95"/>
    <w:rsid w:val="00293806"/>
    <w:rsid w:val="0029380B"/>
    <w:rsid w:val="00293D1D"/>
    <w:rsid w:val="00294146"/>
    <w:rsid w:val="0029693D"/>
    <w:rsid w:val="002A071B"/>
    <w:rsid w:val="002A28DC"/>
    <w:rsid w:val="002A2BC7"/>
    <w:rsid w:val="002A335E"/>
    <w:rsid w:val="002A397D"/>
    <w:rsid w:val="002A6667"/>
    <w:rsid w:val="002A7068"/>
    <w:rsid w:val="002B1DFA"/>
    <w:rsid w:val="002B2131"/>
    <w:rsid w:val="002B39EA"/>
    <w:rsid w:val="002B5586"/>
    <w:rsid w:val="002B604A"/>
    <w:rsid w:val="002B6284"/>
    <w:rsid w:val="002B642A"/>
    <w:rsid w:val="002B6FE1"/>
    <w:rsid w:val="002B76E9"/>
    <w:rsid w:val="002C0CDB"/>
    <w:rsid w:val="002C2DA3"/>
    <w:rsid w:val="002C2F9C"/>
    <w:rsid w:val="002C3721"/>
    <w:rsid w:val="002C3ACC"/>
    <w:rsid w:val="002C79C7"/>
    <w:rsid w:val="002D04D8"/>
    <w:rsid w:val="002D092D"/>
    <w:rsid w:val="002D0942"/>
    <w:rsid w:val="002D1D22"/>
    <w:rsid w:val="002D20DC"/>
    <w:rsid w:val="002D27AC"/>
    <w:rsid w:val="002D2813"/>
    <w:rsid w:val="002D4FBA"/>
    <w:rsid w:val="002D5051"/>
    <w:rsid w:val="002D5B5A"/>
    <w:rsid w:val="002D6881"/>
    <w:rsid w:val="002E1076"/>
    <w:rsid w:val="002E14A0"/>
    <w:rsid w:val="002E18F4"/>
    <w:rsid w:val="002E3598"/>
    <w:rsid w:val="002E5FB4"/>
    <w:rsid w:val="002E600A"/>
    <w:rsid w:val="002E6133"/>
    <w:rsid w:val="002F1BED"/>
    <w:rsid w:val="002F3856"/>
    <w:rsid w:val="002F4068"/>
    <w:rsid w:val="002F46B4"/>
    <w:rsid w:val="002F4DDC"/>
    <w:rsid w:val="002F58E3"/>
    <w:rsid w:val="002F5E84"/>
    <w:rsid w:val="002F7614"/>
    <w:rsid w:val="002F7B5B"/>
    <w:rsid w:val="002F7EDC"/>
    <w:rsid w:val="003000BB"/>
    <w:rsid w:val="00301071"/>
    <w:rsid w:val="0030107F"/>
    <w:rsid w:val="00302147"/>
    <w:rsid w:val="0030270C"/>
    <w:rsid w:val="0030346A"/>
    <w:rsid w:val="003042B9"/>
    <w:rsid w:val="0030447D"/>
    <w:rsid w:val="0031067E"/>
    <w:rsid w:val="003106FF"/>
    <w:rsid w:val="00312B26"/>
    <w:rsid w:val="00313EB7"/>
    <w:rsid w:val="00317026"/>
    <w:rsid w:val="00320E19"/>
    <w:rsid w:val="003217CC"/>
    <w:rsid w:val="0032206A"/>
    <w:rsid w:val="003221A0"/>
    <w:rsid w:val="00322EA6"/>
    <w:rsid w:val="003235D9"/>
    <w:rsid w:val="00323BD8"/>
    <w:rsid w:val="00323D9A"/>
    <w:rsid w:val="00324ADE"/>
    <w:rsid w:val="0032555C"/>
    <w:rsid w:val="003257A7"/>
    <w:rsid w:val="00326BDB"/>
    <w:rsid w:val="003317CF"/>
    <w:rsid w:val="003318E1"/>
    <w:rsid w:val="00332FB5"/>
    <w:rsid w:val="003337A6"/>
    <w:rsid w:val="0034019D"/>
    <w:rsid w:val="00341EAE"/>
    <w:rsid w:val="00342933"/>
    <w:rsid w:val="00342C7D"/>
    <w:rsid w:val="00343297"/>
    <w:rsid w:val="00343A68"/>
    <w:rsid w:val="003440E5"/>
    <w:rsid w:val="00345C6A"/>
    <w:rsid w:val="003460B6"/>
    <w:rsid w:val="00346636"/>
    <w:rsid w:val="003468D6"/>
    <w:rsid w:val="003474AC"/>
    <w:rsid w:val="00347C5A"/>
    <w:rsid w:val="00350EBA"/>
    <w:rsid w:val="003519BE"/>
    <w:rsid w:val="00352201"/>
    <w:rsid w:val="00353718"/>
    <w:rsid w:val="003564EF"/>
    <w:rsid w:val="00356656"/>
    <w:rsid w:val="003574F8"/>
    <w:rsid w:val="00360026"/>
    <w:rsid w:val="0036083E"/>
    <w:rsid w:val="003609FE"/>
    <w:rsid w:val="003610B3"/>
    <w:rsid w:val="00361AFA"/>
    <w:rsid w:val="00363CBD"/>
    <w:rsid w:val="00364326"/>
    <w:rsid w:val="00365E09"/>
    <w:rsid w:val="00366C81"/>
    <w:rsid w:val="00371116"/>
    <w:rsid w:val="00377CB5"/>
    <w:rsid w:val="00383C57"/>
    <w:rsid w:val="003849BE"/>
    <w:rsid w:val="00387053"/>
    <w:rsid w:val="00390DC1"/>
    <w:rsid w:val="003914AF"/>
    <w:rsid w:val="00392245"/>
    <w:rsid w:val="003927E9"/>
    <w:rsid w:val="0039290D"/>
    <w:rsid w:val="003938C2"/>
    <w:rsid w:val="003946C2"/>
    <w:rsid w:val="00395BA3"/>
    <w:rsid w:val="003968FE"/>
    <w:rsid w:val="0039698F"/>
    <w:rsid w:val="003A064C"/>
    <w:rsid w:val="003A1D64"/>
    <w:rsid w:val="003A25F6"/>
    <w:rsid w:val="003A5BF4"/>
    <w:rsid w:val="003A5F14"/>
    <w:rsid w:val="003A6179"/>
    <w:rsid w:val="003A6C63"/>
    <w:rsid w:val="003B107A"/>
    <w:rsid w:val="003B111B"/>
    <w:rsid w:val="003B1207"/>
    <w:rsid w:val="003B1D3F"/>
    <w:rsid w:val="003B391D"/>
    <w:rsid w:val="003B42B8"/>
    <w:rsid w:val="003B4412"/>
    <w:rsid w:val="003B44DF"/>
    <w:rsid w:val="003B49B6"/>
    <w:rsid w:val="003B4CE7"/>
    <w:rsid w:val="003B4E61"/>
    <w:rsid w:val="003B5AB1"/>
    <w:rsid w:val="003B7E3A"/>
    <w:rsid w:val="003C060A"/>
    <w:rsid w:val="003C0733"/>
    <w:rsid w:val="003C2A03"/>
    <w:rsid w:val="003C35F3"/>
    <w:rsid w:val="003C36C7"/>
    <w:rsid w:val="003C60E2"/>
    <w:rsid w:val="003C68B0"/>
    <w:rsid w:val="003C6D55"/>
    <w:rsid w:val="003C7B57"/>
    <w:rsid w:val="003D386A"/>
    <w:rsid w:val="003D48E0"/>
    <w:rsid w:val="003D7003"/>
    <w:rsid w:val="003D711D"/>
    <w:rsid w:val="003E12FF"/>
    <w:rsid w:val="003E1617"/>
    <w:rsid w:val="003E26BA"/>
    <w:rsid w:val="003E30B6"/>
    <w:rsid w:val="003E317A"/>
    <w:rsid w:val="003E3B1C"/>
    <w:rsid w:val="003E46AF"/>
    <w:rsid w:val="003E5539"/>
    <w:rsid w:val="003E5EFC"/>
    <w:rsid w:val="003E6D53"/>
    <w:rsid w:val="003F05A9"/>
    <w:rsid w:val="003F2C60"/>
    <w:rsid w:val="003F2D0D"/>
    <w:rsid w:val="003F323B"/>
    <w:rsid w:val="003F6A4A"/>
    <w:rsid w:val="003F6A9E"/>
    <w:rsid w:val="003F6D9C"/>
    <w:rsid w:val="003F740E"/>
    <w:rsid w:val="00400E49"/>
    <w:rsid w:val="00400E56"/>
    <w:rsid w:val="00401B12"/>
    <w:rsid w:val="004021F3"/>
    <w:rsid w:val="00404475"/>
    <w:rsid w:val="00405FFF"/>
    <w:rsid w:val="004107F2"/>
    <w:rsid w:val="00411161"/>
    <w:rsid w:val="0041121F"/>
    <w:rsid w:val="0041276D"/>
    <w:rsid w:val="00412A37"/>
    <w:rsid w:val="00413C4F"/>
    <w:rsid w:val="00413F15"/>
    <w:rsid w:val="004143AC"/>
    <w:rsid w:val="00414539"/>
    <w:rsid w:val="00414C6D"/>
    <w:rsid w:val="004156D1"/>
    <w:rsid w:val="0041654B"/>
    <w:rsid w:val="0042067E"/>
    <w:rsid w:val="004208AD"/>
    <w:rsid w:val="004208D9"/>
    <w:rsid w:val="0042174B"/>
    <w:rsid w:val="00421D4D"/>
    <w:rsid w:val="00422AA2"/>
    <w:rsid w:val="0042485F"/>
    <w:rsid w:val="0042525A"/>
    <w:rsid w:val="004266A2"/>
    <w:rsid w:val="00426DA0"/>
    <w:rsid w:val="0042794D"/>
    <w:rsid w:val="0043118A"/>
    <w:rsid w:val="004312D7"/>
    <w:rsid w:val="00432685"/>
    <w:rsid w:val="004336E2"/>
    <w:rsid w:val="00435C71"/>
    <w:rsid w:val="00435DE4"/>
    <w:rsid w:val="0043732D"/>
    <w:rsid w:val="00441286"/>
    <w:rsid w:val="00441A9E"/>
    <w:rsid w:val="00441D72"/>
    <w:rsid w:val="004423F2"/>
    <w:rsid w:val="004448D0"/>
    <w:rsid w:val="00444999"/>
    <w:rsid w:val="004472D1"/>
    <w:rsid w:val="00447DA1"/>
    <w:rsid w:val="004503D8"/>
    <w:rsid w:val="004508B5"/>
    <w:rsid w:val="00452316"/>
    <w:rsid w:val="0045296E"/>
    <w:rsid w:val="004534C4"/>
    <w:rsid w:val="00454237"/>
    <w:rsid w:val="004542F2"/>
    <w:rsid w:val="00454CA8"/>
    <w:rsid w:val="00454D97"/>
    <w:rsid w:val="004558B6"/>
    <w:rsid w:val="00456AEA"/>
    <w:rsid w:val="004602BE"/>
    <w:rsid w:val="00462362"/>
    <w:rsid w:val="004625FF"/>
    <w:rsid w:val="00462EBC"/>
    <w:rsid w:val="0046411A"/>
    <w:rsid w:val="004667F7"/>
    <w:rsid w:val="0046788E"/>
    <w:rsid w:val="00470B54"/>
    <w:rsid w:val="0047174A"/>
    <w:rsid w:val="0047187A"/>
    <w:rsid w:val="00472828"/>
    <w:rsid w:val="00472D7E"/>
    <w:rsid w:val="00473FCF"/>
    <w:rsid w:val="0047538D"/>
    <w:rsid w:val="0047599D"/>
    <w:rsid w:val="00475D57"/>
    <w:rsid w:val="004805F6"/>
    <w:rsid w:val="004825C7"/>
    <w:rsid w:val="00482F80"/>
    <w:rsid w:val="00483477"/>
    <w:rsid w:val="00485C39"/>
    <w:rsid w:val="00486621"/>
    <w:rsid w:val="00486D9A"/>
    <w:rsid w:val="00492AE4"/>
    <w:rsid w:val="00493CF7"/>
    <w:rsid w:val="00495CC4"/>
    <w:rsid w:val="004962FA"/>
    <w:rsid w:val="00497703"/>
    <w:rsid w:val="004A0309"/>
    <w:rsid w:val="004A2655"/>
    <w:rsid w:val="004A2F48"/>
    <w:rsid w:val="004A5B91"/>
    <w:rsid w:val="004A618E"/>
    <w:rsid w:val="004B078E"/>
    <w:rsid w:val="004B1024"/>
    <w:rsid w:val="004B13A6"/>
    <w:rsid w:val="004B266E"/>
    <w:rsid w:val="004B3539"/>
    <w:rsid w:val="004B3E13"/>
    <w:rsid w:val="004B3E2E"/>
    <w:rsid w:val="004B4444"/>
    <w:rsid w:val="004B56F2"/>
    <w:rsid w:val="004B5B75"/>
    <w:rsid w:val="004B60D6"/>
    <w:rsid w:val="004B66B3"/>
    <w:rsid w:val="004B7685"/>
    <w:rsid w:val="004B7DCB"/>
    <w:rsid w:val="004C0D49"/>
    <w:rsid w:val="004C1AB1"/>
    <w:rsid w:val="004C26F3"/>
    <w:rsid w:val="004D1375"/>
    <w:rsid w:val="004D1D05"/>
    <w:rsid w:val="004D317F"/>
    <w:rsid w:val="004D39A9"/>
    <w:rsid w:val="004D3A25"/>
    <w:rsid w:val="004D3FA7"/>
    <w:rsid w:val="004D4999"/>
    <w:rsid w:val="004D4A51"/>
    <w:rsid w:val="004D63E3"/>
    <w:rsid w:val="004D67E9"/>
    <w:rsid w:val="004D6FE2"/>
    <w:rsid w:val="004E14D4"/>
    <w:rsid w:val="004E45C8"/>
    <w:rsid w:val="004E570F"/>
    <w:rsid w:val="004E692D"/>
    <w:rsid w:val="004E6A35"/>
    <w:rsid w:val="004E7E80"/>
    <w:rsid w:val="004F16FA"/>
    <w:rsid w:val="004F1EE9"/>
    <w:rsid w:val="004F2E5B"/>
    <w:rsid w:val="004F429D"/>
    <w:rsid w:val="004F4941"/>
    <w:rsid w:val="004F5296"/>
    <w:rsid w:val="004F583B"/>
    <w:rsid w:val="004F6366"/>
    <w:rsid w:val="004F7295"/>
    <w:rsid w:val="0050039A"/>
    <w:rsid w:val="00500865"/>
    <w:rsid w:val="00500CA0"/>
    <w:rsid w:val="005010E6"/>
    <w:rsid w:val="00503A50"/>
    <w:rsid w:val="00505F4B"/>
    <w:rsid w:val="00506E15"/>
    <w:rsid w:val="005076D6"/>
    <w:rsid w:val="00507D28"/>
    <w:rsid w:val="00507E6F"/>
    <w:rsid w:val="00510E48"/>
    <w:rsid w:val="00511FE1"/>
    <w:rsid w:val="005134F2"/>
    <w:rsid w:val="0051350B"/>
    <w:rsid w:val="0051532A"/>
    <w:rsid w:val="005239C1"/>
    <w:rsid w:val="0052445E"/>
    <w:rsid w:val="00526C03"/>
    <w:rsid w:val="00526E2E"/>
    <w:rsid w:val="00527F9D"/>
    <w:rsid w:val="005308CA"/>
    <w:rsid w:val="005324AB"/>
    <w:rsid w:val="005333C8"/>
    <w:rsid w:val="00536822"/>
    <w:rsid w:val="005370C1"/>
    <w:rsid w:val="00540226"/>
    <w:rsid w:val="005407FA"/>
    <w:rsid w:val="00540C42"/>
    <w:rsid w:val="00540E06"/>
    <w:rsid w:val="005424DF"/>
    <w:rsid w:val="00543D59"/>
    <w:rsid w:val="00544620"/>
    <w:rsid w:val="00544E76"/>
    <w:rsid w:val="005451F0"/>
    <w:rsid w:val="0054592F"/>
    <w:rsid w:val="00545C49"/>
    <w:rsid w:val="0054649A"/>
    <w:rsid w:val="005464DB"/>
    <w:rsid w:val="00547319"/>
    <w:rsid w:val="005543F0"/>
    <w:rsid w:val="005556B6"/>
    <w:rsid w:val="00556D70"/>
    <w:rsid w:val="005608E7"/>
    <w:rsid w:val="00561240"/>
    <w:rsid w:val="0056263E"/>
    <w:rsid w:val="00567545"/>
    <w:rsid w:val="00567D7E"/>
    <w:rsid w:val="00567EBB"/>
    <w:rsid w:val="00570FC1"/>
    <w:rsid w:val="005720F9"/>
    <w:rsid w:val="00572FEB"/>
    <w:rsid w:val="005748FC"/>
    <w:rsid w:val="00574D71"/>
    <w:rsid w:val="0057598C"/>
    <w:rsid w:val="005838EE"/>
    <w:rsid w:val="00583A8F"/>
    <w:rsid w:val="00590727"/>
    <w:rsid w:val="0059168A"/>
    <w:rsid w:val="0059244E"/>
    <w:rsid w:val="00592A82"/>
    <w:rsid w:val="00593414"/>
    <w:rsid w:val="00593792"/>
    <w:rsid w:val="00595F66"/>
    <w:rsid w:val="005A0497"/>
    <w:rsid w:val="005A04AA"/>
    <w:rsid w:val="005A0F63"/>
    <w:rsid w:val="005A2A11"/>
    <w:rsid w:val="005A345C"/>
    <w:rsid w:val="005A43C1"/>
    <w:rsid w:val="005A50F4"/>
    <w:rsid w:val="005A69FA"/>
    <w:rsid w:val="005A6A92"/>
    <w:rsid w:val="005A7E7F"/>
    <w:rsid w:val="005B3C8C"/>
    <w:rsid w:val="005B49BB"/>
    <w:rsid w:val="005B77AA"/>
    <w:rsid w:val="005B79B8"/>
    <w:rsid w:val="005B7B34"/>
    <w:rsid w:val="005C055C"/>
    <w:rsid w:val="005C0DF9"/>
    <w:rsid w:val="005C1236"/>
    <w:rsid w:val="005C1982"/>
    <w:rsid w:val="005C30F5"/>
    <w:rsid w:val="005C372F"/>
    <w:rsid w:val="005C56E8"/>
    <w:rsid w:val="005C5752"/>
    <w:rsid w:val="005C605C"/>
    <w:rsid w:val="005C62D8"/>
    <w:rsid w:val="005D0E28"/>
    <w:rsid w:val="005D1253"/>
    <w:rsid w:val="005D2466"/>
    <w:rsid w:val="005D2849"/>
    <w:rsid w:val="005D3854"/>
    <w:rsid w:val="005D3D73"/>
    <w:rsid w:val="005D49AA"/>
    <w:rsid w:val="005D4E15"/>
    <w:rsid w:val="005D535F"/>
    <w:rsid w:val="005D5D55"/>
    <w:rsid w:val="005D5EA3"/>
    <w:rsid w:val="005D7201"/>
    <w:rsid w:val="005E0730"/>
    <w:rsid w:val="005E0D94"/>
    <w:rsid w:val="005E197A"/>
    <w:rsid w:val="005E2E1A"/>
    <w:rsid w:val="005E394D"/>
    <w:rsid w:val="005E3966"/>
    <w:rsid w:val="005E4575"/>
    <w:rsid w:val="005E46C1"/>
    <w:rsid w:val="005E4E8B"/>
    <w:rsid w:val="005E573E"/>
    <w:rsid w:val="005E5B92"/>
    <w:rsid w:val="005E7337"/>
    <w:rsid w:val="005E7863"/>
    <w:rsid w:val="005F040E"/>
    <w:rsid w:val="005F042A"/>
    <w:rsid w:val="005F0A14"/>
    <w:rsid w:val="005F17BD"/>
    <w:rsid w:val="005F1D16"/>
    <w:rsid w:val="005F258B"/>
    <w:rsid w:val="005F2B0C"/>
    <w:rsid w:val="005F3784"/>
    <w:rsid w:val="005F458E"/>
    <w:rsid w:val="005F6540"/>
    <w:rsid w:val="005F6D04"/>
    <w:rsid w:val="00600ADA"/>
    <w:rsid w:val="00601056"/>
    <w:rsid w:val="0060199B"/>
    <w:rsid w:val="00603F68"/>
    <w:rsid w:val="00610973"/>
    <w:rsid w:val="0061247B"/>
    <w:rsid w:val="0061293C"/>
    <w:rsid w:val="00613161"/>
    <w:rsid w:val="006153B9"/>
    <w:rsid w:val="0061688B"/>
    <w:rsid w:val="00616D50"/>
    <w:rsid w:val="0061722C"/>
    <w:rsid w:val="00617565"/>
    <w:rsid w:val="006212D1"/>
    <w:rsid w:val="00622D03"/>
    <w:rsid w:val="0062380F"/>
    <w:rsid w:val="006240DA"/>
    <w:rsid w:val="006242C1"/>
    <w:rsid w:val="006252D7"/>
    <w:rsid w:val="0062739C"/>
    <w:rsid w:val="00627A03"/>
    <w:rsid w:val="00627AA8"/>
    <w:rsid w:val="006300BF"/>
    <w:rsid w:val="00630879"/>
    <w:rsid w:val="00630AAA"/>
    <w:rsid w:val="006311D7"/>
    <w:rsid w:val="00631208"/>
    <w:rsid w:val="006314AB"/>
    <w:rsid w:val="006320CA"/>
    <w:rsid w:val="0063418E"/>
    <w:rsid w:val="006345D4"/>
    <w:rsid w:val="00636226"/>
    <w:rsid w:val="00636762"/>
    <w:rsid w:val="00636C80"/>
    <w:rsid w:val="00637050"/>
    <w:rsid w:val="00640B92"/>
    <w:rsid w:val="00641C95"/>
    <w:rsid w:val="00642BBA"/>
    <w:rsid w:val="00642CC2"/>
    <w:rsid w:val="0064337F"/>
    <w:rsid w:val="00643B52"/>
    <w:rsid w:val="00646D97"/>
    <w:rsid w:val="00647191"/>
    <w:rsid w:val="00647B4D"/>
    <w:rsid w:val="00650150"/>
    <w:rsid w:val="0065388B"/>
    <w:rsid w:val="006538DF"/>
    <w:rsid w:val="00654685"/>
    <w:rsid w:val="00655351"/>
    <w:rsid w:val="00656112"/>
    <w:rsid w:val="00656690"/>
    <w:rsid w:val="006574D5"/>
    <w:rsid w:val="00661EFE"/>
    <w:rsid w:val="006621F1"/>
    <w:rsid w:val="00662F78"/>
    <w:rsid w:val="00664C12"/>
    <w:rsid w:val="006657F8"/>
    <w:rsid w:val="00667AE9"/>
    <w:rsid w:val="006733FA"/>
    <w:rsid w:val="006736A5"/>
    <w:rsid w:val="00674B7A"/>
    <w:rsid w:val="0067566B"/>
    <w:rsid w:val="0067621C"/>
    <w:rsid w:val="0068126C"/>
    <w:rsid w:val="006847FC"/>
    <w:rsid w:val="006849B7"/>
    <w:rsid w:val="0068501D"/>
    <w:rsid w:val="00685C8C"/>
    <w:rsid w:val="00685D07"/>
    <w:rsid w:val="006864DA"/>
    <w:rsid w:val="00686C3C"/>
    <w:rsid w:val="00687613"/>
    <w:rsid w:val="00687C6B"/>
    <w:rsid w:val="00690984"/>
    <w:rsid w:val="00691094"/>
    <w:rsid w:val="006913A1"/>
    <w:rsid w:val="006924A2"/>
    <w:rsid w:val="00694B38"/>
    <w:rsid w:val="00695988"/>
    <w:rsid w:val="006A0069"/>
    <w:rsid w:val="006A0DB3"/>
    <w:rsid w:val="006A20CC"/>
    <w:rsid w:val="006A6426"/>
    <w:rsid w:val="006A7223"/>
    <w:rsid w:val="006A76DC"/>
    <w:rsid w:val="006A7A5B"/>
    <w:rsid w:val="006B2554"/>
    <w:rsid w:val="006B2754"/>
    <w:rsid w:val="006B30AD"/>
    <w:rsid w:val="006B7032"/>
    <w:rsid w:val="006B737A"/>
    <w:rsid w:val="006B7F3C"/>
    <w:rsid w:val="006C0AAC"/>
    <w:rsid w:val="006C285F"/>
    <w:rsid w:val="006C2A15"/>
    <w:rsid w:val="006C3391"/>
    <w:rsid w:val="006C38FE"/>
    <w:rsid w:val="006C4EA2"/>
    <w:rsid w:val="006C5D9C"/>
    <w:rsid w:val="006C5F40"/>
    <w:rsid w:val="006C79F9"/>
    <w:rsid w:val="006D03CA"/>
    <w:rsid w:val="006D142D"/>
    <w:rsid w:val="006D31E5"/>
    <w:rsid w:val="006D513F"/>
    <w:rsid w:val="006D6126"/>
    <w:rsid w:val="006D77F4"/>
    <w:rsid w:val="006E047D"/>
    <w:rsid w:val="006E2ECA"/>
    <w:rsid w:val="006E49A1"/>
    <w:rsid w:val="006E5BB5"/>
    <w:rsid w:val="006F23E4"/>
    <w:rsid w:val="006F31AA"/>
    <w:rsid w:val="006F426A"/>
    <w:rsid w:val="006F44CE"/>
    <w:rsid w:val="006F53BA"/>
    <w:rsid w:val="006F7806"/>
    <w:rsid w:val="006F7967"/>
    <w:rsid w:val="006F7C97"/>
    <w:rsid w:val="007021A1"/>
    <w:rsid w:val="007025B5"/>
    <w:rsid w:val="00702DE0"/>
    <w:rsid w:val="00704034"/>
    <w:rsid w:val="00704966"/>
    <w:rsid w:val="00704D2B"/>
    <w:rsid w:val="00705B32"/>
    <w:rsid w:val="00705CD3"/>
    <w:rsid w:val="00706A80"/>
    <w:rsid w:val="00707223"/>
    <w:rsid w:val="0071065F"/>
    <w:rsid w:val="00712C40"/>
    <w:rsid w:val="00712E85"/>
    <w:rsid w:val="007138CF"/>
    <w:rsid w:val="00713D2D"/>
    <w:rsid w:val="00717193"/>
    <w:rsid w:val="00717FC5"/>
    <w:rsid w:val="007206B4"/>
    <w:rsid w:val="00721F30"/>
    <w:rsid w:val="007230C1"/>
    <w:rsid w:val="00723295"/>
    <w:rsid w:val="00724EC7"/>
    <w:rsid w:val="00726098"/>
    <w:rsid w:val="007301DD"/>
    <w:rsid w:val="0073029B"/>
    <w:rsid w:val="00730BC0"/>
    <w:rsid w:val="00731DA4"/>
    <w:rsid w:val="00734C05"/>
    <w:rsid w:val="00735DBE"/>
    <w:rsid w:val="00736873"/>
    <w:rsid w:val="00736FA1"/>
    <w:rsid w:val="00737A0E"/>
    <w:rsid w:val="007401C1"/>
    <w:rsid w:val="00740634"/>
    <w:rsid w:val="007416DB"/>
    <w:rsid w:val="00741B45"/>
    <w:rsid w:val="00741DC4"/>
    <w:rsid w:val="00743C1A"/>
    <w:rsid w:val="00744136"/>
    <w:rsid w:val="00744828"/>
    <w:rsid w:val="00745AC7"/>
    <w:rsid w:val="00746643"/>
    <w:rsid w:val="00746857"/>
    <w:rsid w:val="00746933"/>
    <w:rsid w:val="00747F88"/>
    <w:rsid w:val="00751904"/>
    <w:rsid w:val="00751CDF"/>
    <w:rsid w:val="00751CFD"/>
    <w:rsid w:val="007549E2"/>
    <w:rsid w:val="00754F6F"/>
    <w:rsid w:val="00757AB5"/>
    <w:rsid w:val="00757E0D"/>
    <w:rsid w:val="00760C0D"/>
    <w:rsid w:val="00760C14"/>
    <w:rsid w:val="0076150F"/>
    <w:rsid w:val="00761AA3"/>
    <w:rsid w:val="00761D3C"/>
    <w:rsid w:val="00762B1C"/>
    <w:rsid w:val="007634C7"/>
    <w:rsid w:val="00763876"/>
    <w:rsid w:val="00763AD7"/>
    <w:rsid w:val="00764206"/>
    <w:rsid w:val="007713D5"/>
    <w:rsid w:val="00771A73"/>
    <w:rsid w:val="007733C9"/>
    <w:rsid w:val="0077379E"/>
    <w:rsid w:val="00774B32"/>
    <w:rsid w:val="00774D16"/>
    <w:rsid w:val="007752B2"/>
    <w:rsid w:val="00775621"/>
    <w:rsid w:val="00775D45"/>
    <w:rsid w:val="007823C0"/>
    <w:rsid w:val="007827A5"/>
    <w:rsid w:val="00782DC7"/>
    <w:rsid w:val="007854D9"/>
    <w:rsid w:val="00786F9C"/>
    <w:rsid w:val="007913D4"/>
    <w:rsid w:val="007917E0"/>
    <w:rsid w:val="00791915"/>
    <w:rsid w:val="00792C4A"/>
    <w:rsid w:val="00792F28"/>
    <w:rsid w:val="00795FB9"/>
    <w:rsid w:val="007973D8"/>
    <w:rsid w:val="007974EF"/>
    <w:rsid w:val="00797C72"/>
    <w:rsid w:val="007A2BCB"/>
    <w:rsid w:val="007A37DE"/>
    <w:rsid w:val="007A44E3"/>
    <w:rsid w:val="007A62AA"/>
    <w:rsid w:val="007A757B"/>
    <w:rsid w:val="007B0636"/>
    <w:rsid w:val="007B0A26"/>
    <w:rsid w:val="007B15CB"/>
    <w:rsid w:val="007B1A54"/>
    <w:rsid w:val="007B213C"/>
    <w:rsid w:val="007B35CE"/>
    <w:rsid w:val="007B430E"/>
    <w:rsid w:val="007B43E0"/>
    <w:rsid w:val="007B457F"/>
    <w:rsid w:val="007B51F5"/>
    <w:rsid w:val="007B679E"/>
    <w:rsid w:val="007C30F1"/>
    <w:rsid w:val="007C32B9"/>
    <w:rsid w:val="007C3A81"/>
    <w:rsid w:val="007C3BC1"/>
    <w:rsid w:val="007C6DBD"/>
    <w:rsid w:val="007D02CE"/>
    <w:rsid w:val="007D10C0"/>
    <w:rsid w:val="007D1F34"/>
    <w:rsid w:val="007D335E"/>
    <w:rsid w:val="007D39D0"/>
    <w:rsid w:val="007D3D3F"/>
    <w:rsid w:val="007D43D4"/>
    <w:rsid w:val="007D4F07"/>
    <w:rsid w:val="007D543F"/>
    <w:rsid w:val="007D5A55"/>
    <w:rsid w:val="007D5AB2"/>
    <w:rsid w:val="007E29CA"/>
    <w:rsid w:val="007E3508"/>
    <w:rsid w:val="007E3FBF"/>
    <w:rsid w:val="007E4517"/>
    <w:rsid w:val="007E5D19"/>
    <w:rsid w:val="007E6005"/>
    <w:rsid w:val="007E7500"/>
    <w:rsid w:val="007E758F"/>
    <w:rsid w:val="007F06FB"/>
    <w:rsid w:val="007F2564"/>
    <w:rsid w:val="007F516F"/>
    <w:rsid w:val="007F545B"/>
    <w:rsid w:val="007F5BC1"/>
    <w:rsid w:val="007F66A5"/>
    <w:rsid w:val="007F6755"/>
    <w:rsid w:val="007F7E30"/>
    <w:rsid w:val="00800D90"/>
    <w:rsid w:val="0080259E"/>
    <w:rsid w:val="0080283B"/>
    <w:rsid w:val="00803185"/>
    <w:rsid w:val="00803FAD"/>
    <w:rsid w:val="00804364"/>
    <w:rsid w:val="00804532"/>
    <w:rsid w:val="00804941"/>
    <w:rsid w:val="008049D3"/>
    <w:rsid w:val="00805A00"/>
    <w:rsid w:val="00805E4F"/>
    <w:rsid w:val="00806C09"/>
    <w:rsid w:val="0080766B"/>
    <w:rsid w:val="0080782F"/>
    <w:rsid w:val="00811CD1"/>
    <w:rsid w:val="00812BEB"/>
    <w:rsid w:val="00812F56"/>
    <w:rsid w:val="00815E63"/>
    <w:rsid w:val="0081600E"/>
    <w:rsid w:val="008170EA"/>
    <w:rsid w:val="008176E2"/>
    <w:rsid w:val="00817E32"/>
    <w:rsid w:val="008204F6"/>
    <w:rsid w:val="00822D12"/>
    <w:rsid w:val="0082341C"/>
    <w:rsid w:val="0082505C"/>
    <w:rsid w:val="008266E8"/>
    <w:rsid w:val="00826EDC"/>
    <w:rsid w:val="00827626"/>
    <w:rsid w:val="00832549"/>
    <w:rsid w:val="00832A6B"/>
    <w:rsid w:val="00833588"/>
    <w:rsid w:val="00834511"/>
    <w:rsid w:val="00835317"/>
    <w:rsid w:val="00835E11"/>
    <w:rsid w:val="00836184"/>
    <w:rsid w:val="00836973"/>
    <w:rsid w:val="00836EED"/>
    <w:rsid w:val="00837CC2"/>
    <w:rsid w:val="00840984"/>
    <w:rsid w:val="00841EC3"/>
    <w:rsid w:val="00842C0C"/>
    <w:rsid w:val="00844588"/>
    <w:rsid w:val="008452AC"/>
    <w:rsid w:val="008455C4"/>
    <w:rsid w:val="0084621A"/>
    <w:rsid w:val="00846D62"/>
    <w:rsid w:val="00847795"/>
    <w:rsid w:val="008523A4"/>
    <w:rsid w:val="0085266B"/>
    <w:rsid w:val="00855FD2"/>
    <w:rsid w:val="008569FB"/>
    <w:rsid w:val="0085738F"/>
    <w:rsid w:val="008578FF"/>
    <w:rsid w:val="00857926"/>
    <w:rsid w:val="0086151B"/>
    <w:rsid w:val="00861776"/>
    <w:rsid w:val="008625D4"/>
    <w:rsid w:val="008644CD"/>
    <w:rsid w:val="00865FC5"/>
    <w:rsid w:val="0086606B"/>
    <w:rsid w:val="00866240"/>
    <w:rsid w:val="00867549"/>
    <w:rsid w:val="008675CB"/>
    <w:rsid w:val="00870AF3"/>
    <w:rsid w:val="00871496"/>
    <w:rsid w:val="008756DE"/>
    <w:rsid w:val="008768CB"/>
    <w:rsid w:val="00877611"/>
    <w:rsid w:val="00881534"/>
    <w:rsid w:val="00881DA5"/>
    <w:rsid w:val="00881FDC"/>
    <w:rsid w:val="00884282"/>
    <w:rsid w:val="00885150"/>
    <w:rsid w:val="00886382"/>
    <w:rsid w:val="008864ED"/>
    <w:rsid w:val="00886BC1"/>
    <w:rsid w:val="008906DB"/>
    <w:rsid w:val="00890B41"/>
    <w:rsid w:val="00893817"/>
    <w:rsid w:val="008941E7"/>
    <w:rsid w:val="00894DA7"/>
    <w:rsid w:val="0089674B"/>
    <w:rsid w:val="008974CC"/>
    <w:rsid w:val="008A051B"/>
    <w:rsid w:val="008A2BB3"/>
    <w:rsid w:val="008A46BA"/>
    <w:rsid w:val="008A7959"/>
    <w:rsid w:val="008A7E98"/>
    <w:rsid w:val="008B186E"/>
    <w:rsid w:val="008B2711"/>
    <w:rsid w:val="008B36E9"/>
    <w:rsid w:val="008B5675"/>
    <w:rsid w:val="008B5CD3"/>
    <w:rsid w:val="008B6369"/>
    <w:rsid w:val="008B726B"/>
    <w:rsid w:val="008B7796"/>
    <w:rsid w:val="008C028E"/>
    <w:rsid w:val="008C05C8"/>
    <w:rsid w:val="008C1367"/>
    <w:rsid w:val="008C2100"/>
    <w:rsid w:val="008C3642"/>
    <w:rsid w:val="008C3793"/>
    <w:rsid w:val="008C39E7"/>
    <w:rsid w:val="008C3E56"/>
    <w:rsid w:val="008C74E6"/>
    <w:rsid w:val="008D02DE"/>
    <w:rsid w:val="008D1DCE"/>
    <w:rsid w:val="008D32F3"/>
    <w:rsid w:val="008D4EC9"/>
    <w:rsid w:val="008D56EA"/>
    <w:rsid w:val="008D66BE"/>
    <w:rsid w:val="008D6D6F"/>
    <w:rsid w:val="008D76E3"/>
    <w:rsid w:val="008E0140"/>
    <w:rsid w:val="008E017F"/>
    <w:rsid w:val="008E0A7F"/>
    <w:rsid w:val="008E2CB8"/>
    <w:rsid w:val="008E3D69"/>
    <w:rsid w:val="008E4FE2"/>
    <w:rsid w:val="008E5788"/>
    <w:rsid w:val="008E5B04"/>
    <w:rsid w:val="008E729F"/>
    <w:rsid w:val="008E7362"/>
    <w:rsid w:val="008E772C"/>
    <w:rsid w:val="008E7BD6"/>
    <w:rsid w:val="008F024B"/>
    <w:rsid w:val="008F05E8"/>
    <w:rsid w:val="008F1572"/>
    <w:rsid w:val="008F3C15"/>
    <w:rsid w:val="008F42F0"/>
    <w:rsid w:val="008F6D4F"/>
    <w:rsid w:val="008F6F84"/>
    <w:rsid w:val="008F7568"/>
    <w:rsid w:val="00903EC7"/>
    <w:rsid w:val="00904138"/>
    <w:rsid w:val="00905AB9"/>
    <w:rsid w:val="00906780"/>
    <w:rsid w:val="009139AA"/>
    <w:rsid w:val="00915336"/>
    <w:rsid w:val="0091616A"/>
    <w:rsid w:val="00916CAA"/>
    <w:rsid w:val="0091779C"/>
    <w:rsid w:val="0091785E"/>
    <w:rsid w:val="00917B06"/>
    <w:rsid w:val="009202D7"/>
    <w:rsid w:val="009223FE"/>
    <w:rsid w:val="009224EB"/>
    <w:rsid w:val="00931558"/>
    <w:rsid w:val="0093194E"/>
    <w:rsid w:val="0093286A"/>
    <w:rsid w:val="00932997"/>
    <w:rsid w:val="00932AA8"/>
    <w:rsid w:val="00932F1C"/>
    <w:rsid w:val="0093331A"/>
    <w:rsid w:val="00933688"/>
    <w:rsid w:val="00934725"/>
    <w:rsid w:val="00934EB4"/>
    <w:rsid w:val="0093526C"/>
    <w:rsid w:val="009358D1"/>
    <w:rsid w:val="00936E37"/>
    <w:rsid w:val="00937C01"/>
    <w:rsid w:val="00943545"/>
    <w:rsid w:val="00943C29"/>
    <w:rsid w:val="00944959"/>
    <w:rsid w:val="0094733F"/>
    <w:rsid w:val="00947A48"/>
    <w:rsid w:val="00947C8F"/>
    <w:rsid w:val="00951762"/>
    <w:rsid w:val="0095196B"/>
    <w:rsid w:val="00952E4B"/>
    <w:rsid w:val="00953E16"/>
    <w:rsid w:val="009547FD"/>
    <w:rsid w:val="009564C9"/>
    <w:rsid w:val="00956A5D"/>
    <w:rsid w:val="00957B0A"/>
    <w:rsid w:val="00960E7B"/>
    <w:rsid w:val="00961987"/>
    <w:rsid w:val="00961C4C"/>
    <w:rsid w:val="00961F7B"/>
    <w:rsid w:val="00962200"/>
    <w:rsid w:val="00964B64"/>
    <w:rsid w:val="00966BB9"/>
    <w:rsid w:val="00970A5A"/>
    <w:rsid w:val="00971899"/>
    <w:rsid w:val="0097284B"/>
    <w:rsid w:val="00973F37"/>
    <w:rsid w:val="00974797"/>
    <w:rsid w:val="009750E8"/>
    <w:rsid w:val="00980A60"/>
    <w:rsid w:val="009810C6"/>
    <w:rsid w:val="00981355"/>
    <w:rsid w:val="00981E91"/>
    <w:rsid w:val="009820FF"/>
    <w:rsid w:val="00983CDA"/>
    <w:rsid w:val="00984DE0"/>
    <w:rsid w:val="009855AD"/>
    <w:rsid w:val="00985FE7"/>
    <w:rsid w:val="00986802"/>
    <w:rsid w:val="0098695B"/>
    <w:rsid w:val="00986C4C"/>
    <w:rsid w:val="009878F1"/>
    <w:rsid w:val="00987A26"/>
    <w:rsid w:val="0099093B"/>
    <w:rsid w:val="00991385"/>
    <w:rsid w:val="00991E73"/>
    <w:rsid w:val="0099481F"/>
    <w:rsid w:val="00995341"/>
    <w:rsid w:val="00995646"/>
    <w:rsid w:val="009A1015"/>
    <w:rsid w:val="009A1EB8"/>
    <w:rsid w:val="009A2645"/>
    <w:rsid w:val="009A336F"/>
    <w:rsid w:val="009A38CA"/>
    <w:rsid w:val="009A3A9E"/>
    <w:rsid w:val="009A46BC"/>
    <w:rsid w:val="009A4765"/>
    <w:rsid w:val="009A47BC"/>
    <w:rsid w:val="009A4C2A"/>
    <w:rsid w:val="009A6987"/>
    <w:rsid w:val="009A6D7E"/>
    <w:rsid w:val="009A704D"/>
    <w:rsid w:val="009A75A5"/>
    <w:rsid w:val="009A7918"/>
    <w:rsid w:val="009B0D40"/>
    <w:rsid w:val="009B0F72"/>
    <w:rsid w:val="009B29D3"/>
    <w:rsid w:val="009B4623"/>
    <w:rsid w:val="009B4F82"/>
    <w:rsid w:val="009B5306"/>
    <w:rsid w:val="009B5F69"/>
    <w:rsid w:val="009B61A4"/>
    <w:rsid w:val="009C1EFA"/>
    <w:rsid w:val="009C2E87"/>
    <w:rsid w:val="009C2E91"/>
    <w:rsid w:val="009C3B88"/>
    <w:rsid w:val="009C411A"/>
    <w:rsid w:val="009D23E0"/>
    <w:rsid w:val="009D316F"/>
    <w:rsid w:val="009D347B"/>
    <w:rsid w:val="009D669A"/>
    <w:rsid w:val="009E222F"/>
    <w:rsid w:val="009E338B"/>
    <w:rsid w:val="009E38C8"/>
    <w:rsid w:val="009E4CDC"/>
    <w:rsid w:val="009E4F0D"/>
    <w:rsid w:val="009F0B8C"/>
    <w:rsid w:val="009F2663"/>
    <w:rsid w:val="009F34E0"/>
    <w:rsid w:val="009F3520"/>
    <w:rsid w:val="009F5693"/>
    <w:rsid w:val="009F5955"/>
    <w:rsid w:val="009F5E62"/>
    <w:rsid w:val="009F6661"/>
    <w:rsid w:val="009F71ED"/>
    <w:rsid w:val="009F73BD"/>
    <w:rsid w:val="00A00042"/>
    <w:rsid w:val="00A004DB"/>
    <w:rsid w:val="00A00DAD"/>
    <w:rsid w:val="00A0155A"/>
    <w:rsid w:val="00A019AE"/>
    <w:rsid w:val="00A02B35"/>
    <w:rsid w:val="00A03B5C"/>
    <w:rsid w:val="00A049E2"/>
    <w:rsid w:val="00A04CF0"/>
    <w:rsid w:val="00A06890"/>
    <w:rsid w:val="00A10F1F"/>
    <w:rsid w:val="00A13E12"/>
    <w:rsid w:val="00A141A7"/>
    <w:rsid w:val="00A165EC"/>
    <w:rsid w:val="00A20390"/>
    <w:rsid w:val="00A203F0"/>
    <w:rsid w:val="00A210D1"/>
    <w:rsid w:val="00A21111"/>
    <w:rsid w:val="00A21301"/>
    <w:rsid w:val="00A21446"/>
    <w:rsid w:val="00A24124"/>
    <w:rsid w:val="00A253E2"/>
    <w:rsid w:val="00A25BA7"/>
    <w:rsid w:val="00A26533"/>
    <w:rsid w:val="00A26C8E"/>
    <w:rsid w:val="00A26FC6"/>
    <w:rsid w:val="00A30E12"/>
    <w:rsid w:val="00A3148D"/>
    <w:rsid w:val="00A33183"/>
    <w:rsid w:val="00A3326D"/>
    <w:rsid w:val="00A34FF5"/>
    <w:rsid w:val="00A367D4"/>
    <w:rsid w:val="00A40C36"/>
    <w:rsid w:val="00A4149C"/>
    <w:rsid w:val="00A4206A"/>
    <w:rsid w:val="00A42B3D"/>
    <w:rsid w:val="00A452A8"/>
    <w:rsid w:val="00A455F9"/>
    <w:rsid w:val="00A46EFA"/>
    <w:rsid w:val="00A505FC"/>
    <w:rsid w:val="00A519A5"/>
    <w:rsid w:val="00A52063"/>
    <w:rsid w:val="00A522AA"/>
    <w:rsid w:val="00A5438F"/>
    <w:rsid w:val="00A55BB1"/>
    <w:rsid w:val="00A57C1B"/>
    <w:rsid w:val="00A65E82"/>
    <w:rsid w:val="00A6630F"/>
    <w:rsid w:val="00A70ACC"/>
    <w:rsid w:val="00A70F03"/>
    <w:rsid w:val="00A71EEF"/>
    <w:rsid w:val="00A7328C"/>
    <w:rsid w:val="00A74BA0"/>
    <w:rsid w:val="00A80D74"/>
    <w:rsid w:val="00A80D85"/>
    <w:rsid w:val="00A81A70"/>
    <w:rsid w:val="00A82B1A"/>
    <w:rsid w:val="00A8316C"/>
    <w:rsid w:val="00A833CE"/>
    <w:rsid w:val="00A83402"/>
    <w:rsid w:val="00A83AE6"/>
    <w:rsid w:val="00A8450E"/>
    <w:rsid w:val="00A85B2D"/>
    <w:rsid w:val="00A86D42"/>
    <w:rsid w:val="00A86F50"/>
    <w:rsid w:val="00A87F9E"/>
    <w:rsid w:val="00A90B4E"/>
    <w:rsid w:val="00A90BAF"/>
    <w:rsid w:val="00A90D5F"/>
    <w:rsid w:val="00A93940"/>
    <w:rsid w:val="00A940DE"/>
    <w:rsid w:val="00A947E2"/>
    <w:rsid w:val="00A96016"/>
    <w:rsid w:val="00A9687D"/>
    <w:rsid w:val="00AA1816"/>
    <w:rsid w:val="00AA3699"/>
    <w:rsid w:val="00AA36AA"/>
    <w:rsid w:val="00AA4BA2"/>
    <w:rsid w:val="00AA526C"/>
    <w:rsid w:val="00AA5913"/>
    <w:rsid w:val="00AA73DA"/>
    <w:rsid w:val="00AA740A"/>
    <w:rsid w:val="00AB1593"/>
    <w:rsid w:val="00AB1E94"/>
    <w:rsid w:val="00AB4705"/>
    <w:rsid w:val="00AB69C0"/>
    <w:rsid w:val="00AB74DA"/>
    <w:rsid w:val="00AB78E5"/>
    <w:rsid w:val="00AC020C"/>
    <w:rsid w:val="00AC066E"/>
    <w:rsid w:val="00AC114F"/>
    <w:rsid w:val="00AC1756"/>
    <w:rsid w:val="00AC196B"/>
    <w:rsid w:val="00AC215A"/>
    <w:rsid w:val="00AC2D7B"/>
    <w:rsid w:val="00AC2F0F"/>
    <w:rsid w:val="00AC36CC"/>
    <w:rsid w:val="00AC517F"/>
    <w:rsid w:val="00AC65E0"/>
    <w:rsid w:val="00AD1934"/>
    <w:rsid w:val="00AD2CCD"/>
    <w:rsid w:val="00AD3411"/>
    <w:rsid w:val="00AD35D7"/>
    <w:rsid w:val="00AD39FB"/>
    <w:rsid w:val="00AD3DAE"/>
    <w:rsid w:val="00AD5622"/>
    <w:rsid w:val="00AD5849"/>
    <w:rsid w:val="00AD6687"/>
    <w:rsid w:val="00AD757D"/>
    <w:rsid w:val="00AD7B68"/>
    <w:rsid w:val="00AD7E7A"/>
    <w:rsid w:val="00AE07C5"/>
    <w:rsid w:val="00AE1288"/>
    <w:rsid w:val="00AE228F"/>
    <w:rsid w:val="00AE40B3"/>
    <w:rsid w:val="00AE439F"/>
    <w:rsid w:val="00AE50C2"/>
    <w:rsid w:val="00AE5245"/>
    <w:rsid w:val="00AE5CBE"/>
    <w:rsid w:val="00AE5E36"/>
    <w:rsid w:val="00AF1410"/>
    <w:rsid w:val="00AF2F7D"/>
    <w:rsid w:val="00AF3F4D"/>
    <w:rsid w:val="00AF49F8"/>
    <w:rsid w:val="00AF6A34"/>
    <w:rsid w:val="00AF6E62"/>
    <w:rsid w:val="00B004EA"/>
    <w:rsid w:val="00B012FB"/>
    <w:rsid w:val="00B01366"/>
    <w:rsid w:val="00B01A99"/>
    <w:rsid w:val="00B03439"/>
    <w:rsid w:val="00B0360D"/>
    <w:rsid w:val="00B04300"/>
    <w:rsid w:val="00B0432F"/>
    <w:rsid w:val="00B04CB8"/>
    <w:rsid w:val="00B051E3"/>
    <w:rsid w:val="00B054BA"/>
    <w:rsid w:val="00B06EE3"/>
    <w:rsid w:val="00B07F13"/>
    <w:rsid w:val="00B10C74"/>
    <w:rsid w:val="00B11E78"/>
    <w:rsid w:val="00B12C65"/>
    <w:rsid w:val="00B138D8"/>
    <w:rsid w:val="00B1558A"/>
    <w:rsid w:val="00B15778"/>
    <w:rsid w:val="00B17ED5"/>
    <w:rsid w:val="00B204FE"/>
    <w:rsid w:val="00B20841"/>
    <w:rsid w:val="00B246DB"/>
    <w:rsid w:val="00B2626E"/>
    <w:rsid w:val="00B26B85"/>
    <w:rsid w:val="00B27E8F"/>
    <w:rsid w:val="00B27FA9"/>
    <w:rsid w:val="00B30926"/>
    <w:rsid w:val="00B316E4"/>
    <w:rsid w:val="00B31C67"/>
    <w:rsid w:val="00B3421D"/>
    <w:rsid w:val="00B36335"/>
    <w:rsid w:val="00B37A04"/>
    <w:rsid w:val="00B37A62"/>
    <w:rsid w:val="00B37B11"/>
    <w:rsid w:val="00B4049B"/>
    <w:rsid w:val="00B407C7"/>
    <w:rsid w:val="00B40ABA"/>
    <w:rsid w:val="00B41956"/>
    <w:rsid w:val="00B41BAF"/>
    <w:rsid w:val="00B41C7E"/>
    <w:rsid w:val="00B42161"/>
    <w:rsid w:val="00B43146"/>
    <w:rsid w:val="00B46755"/>
    <w:rsid w:val="00B479D5"/>
    <w:rsid w:val="00B52A13"/>
    <w:rsid w:val="00B52DF3"/>
    <w:rsid w:val="00B54D5E"/>
    <w:rsid w:val="00B560AB"/>
    <w:rsid w:val="00B56136"/>
    <w:rsid w:val="00B5616E"/>
    <w:rsid w:val="00B57379"/>
    <w:rsid w:val="00B603F4"/>
    <w:rsid w:val="00B615FC"/>
    <w:rsid w:val="00B638D6"/>
    <w:rsid w:val="00B650A2"/>
    <w:rsid w:val="00B67974"/>
    <w:rsid w:val="00B71A26"/>
    <w:rsid w:val="00B722AB"/>
    <w:rsid w:val="00B730CC"/>
    <w:rsid w:val="00B73FB6"/>
    <w:rsid w:val="00B7490C"/>
    <w:rsid w:val="00B7656C"/>
    <w:rsid w:val="00B76A3E"/>
    <w:rsid w:val="00B76AA2"/>
    <w:rsid w:val="00B76EEA"/>
    <w:rsid w:val="00B77D98"/>
    <w:rsid w:val="00B8043E"/>
    <w:rsid w:val="00B81272"/>
    <w:rsid w:val="00B81413"/>
    <w:rsid w:val="00B8268A"/>
    <w:rsid w:val="00B86E6A"/>
    <w:rsid w:val="00B87803"/>
    <w:rsid w:val="00B909D2"/>
    <w:rsid w:val="00B90DB6"/>
    <w:rsid w:val="00B916A1"/>
    <w:rsid w:val="00B9311A"/>
    <w:rsid w:val="00B9433A"/>
    <w:rsid w:val="00B94A1B"/>
    <w:rsid w:val="00B9627E"/>
    <w:rsid w:val="00BA1E52"/>
    <w:rsid w:val="00BA30DC"/>
    <w:rsid w:val="00BA40BC"/>
    <w:rsid w:val="00BA4943"/>
    <w:rsid w:val="00BB1BFB"/>
    <w:rsid w:val="00BB3D82"/>
    <w:rsid w:val="00BB3F21"/>
    <w:rsid w:val="00BB5749"/>
    <w:rsid w:val="00BC1629"/>
    <w:rsid w:val="00BC2562"/>
    <w:rsid w:val="00BC2B94"/>
    <w:rsid w:val="00BC320E"/>
    <w:rsid w:val="00BC4E99"/>
    <w:rsid w:val="00BC5DDE"/>
    <w:rsid w:val="00BC73D1"/>
    <w:rsid w:val="00BD05F3"/>
    <w:rsid w:val="00BD2A12"/>
    <w:rsid w:val="00BD480A"/>
    <w:rsid w:val="00BD50F2"/>
    <w:rsid w:val="00BD563D"/>
    <w:rsid w:val="00BD631D"/>
    <w:rsid w:val="00BD6473"/>
    <w:rsid w:val="00BD6CE0"/>
    <w:rsid w:val="00BE1944"/>
    <w:rsid w:val="00BE2E70"/>
    <w:rsid w:val="00BF4633"/>
    <w:rsid w:val="00BF4658"/>
    <w:rsid w:val="00BF4A1B"/>
    <w:rsid w:val="00BF5519"/>
    <w:rsid w:val="00BF6069"/>
    <w:rsid w:val="00BF73C7"/>
    <w:rsid w:val="00C00C53"/>
    <w:rsid w:val="00C01E2F"/>
    <w:rsid w:val="00C02165"/>
    <w:rsid w:val="00C02747"/>
    <w:rsid w:val="00C02751"/>
    <w:rsid w:val="00C0364A"/>
    <w:rsid w:val="00C064DE"/>
    <w:rsid w:val="00C070F7"/>
    <w:rsid w:val="00C109E4"/>
    <w:rsid w:val="00C10EC6"/>
    <w:rsid w:val="00C121EE"/>
    <w:rsid w:val="00C12908"/>
    <w:rsid w:val="00C12F7B"/>
    <w:rsid w:val="00C13C28"/>
    <w:rsid w:val="00C14FE8"/>
    <w:rsid w:val="00C16C6F"/>
    <w:rsid w:val="00C17BFD"/>
    <w:rsid w:val="00C17D95"/>
    <w:rsid w:val="00C209F3"/>
    <w:rsid w:val="00C214CD"/>
    <w:rsid w:val="00C23158"/>
    <w:rsid w:val="00C2450A"/>
    <w:rsid w:val="00C25542"/>
    <w:rsid w:val="00C2620A"/>
    <w:rsid w:val="00C27510"/>
    <w:rsid w:val="00C308DB"/>
    <w:rsid w:val="00C3358C"/>
    <w:rsid w:val="00C349ED"/>
    <w:rsid w:val="00C35633"/>
    <w:rsid w:val="00C360FA"/>
    <w:rsid w:val="00C4059F"/>
    <w:rsid w:val="00C40D09"/>
    <w:rsid w:val="00C429AB"/>
    <w:rsid w:val="00C447AC"/>
    <w:rsid w:val="00C45CFB"/>
    <w:rsid w:val="00C46692"/>
    <w:rsid w:val="00C507B9"/>
    <w:rsid w:val="00C54AD6"/>
    <w:rsid w:val="00C55049"/>
    <w:rsid w:val="00C560BB"/>
    <w:rsid w:val="00C56587"/>
    <w:rsid w:val="00C56AFE"/>
    <w:rsid w:val="00C62566"/>
    <w:rsid w:val="00C630BF"/>
    <w:rsid w:val="00C66AC3"/>
    <w:rsid w:val="00C66CDF"/>
    <w:rsid w:val="00C6773C"/>
    <w:rsid w:val="00C70B88"/>
    <w:rsid w:val="00C7229B"/>
    <w:rsid w:val="00C724D8"/>
    <w:rsid w:val="00C7370B"/>
    <w:rsid w:val="00C744FE"/>
    <w:rsid w:val="00C750F2"/>
    <w:rsid w:val="00C75CF3"/>
    <w:rsid w:val="00C7614B"/>
    <w:rsid w:val="00C76853"/>
    <w:rsid w:val="00C778C9"/>
    <w:rsid w:val="00C81386"/>
    <w:rsid w:val="00C823BF"/>
    <w:rsid w:val="00C87B6F"/>
    <w:rsid w:val="00C87E32"/>
    <w:rsid w:val="00C90171"/>
    <w:rsid w:val="00C94F9A"/>
    <w:rsid w:val="00C95B20"/>
    <w:rsid w:val="00C96338"/>
    <w:rsid w:val="00CA0216"/>
    <w:rsid w:val="00CA0B1B"/>
    <w:rsid w:val="00CA1309"/>
    <w:rsid w:val="00CA2086"/>
    <w:rsid w:val="00CA345D"/>
    <w:rsid w:val="00CA36AB"/>
    <w:rsid w:val="00CA4DDB"/>
    <w:rsid w:val="00CA544E"/>
    <w:rsid w:val="00CA5A1F"/>
    <w:rsid w:val="00CA5AC6"/>
    <w:rsid w:val="00CA6043"/>
    <w:rsid w:val="00CA6611"/>
    <w:rsid w:val="00CA684C"/>
    <w:rsid w:val="00CA7C77"/>
    <w:rsid w:val="00CB065F"/>
    <w:rsid w:val="00CB359D"/>
    <w:rsid w:val="00CB46C5"/>
    <w:rsid w:val="00CB74CE"/>
    <w:rsid w:val="00CB779E"/>
    <w:rsid w:val="00CB78F3"/>
    <w:rsid w:val="00CC2015"/>
    <w:rsid w:val="00CC212E"/>
    <w:rsid w:val="00CC3F4B"/>
    <w:rsid w:val="00CC41B1"/>
    <w:rsid w:val="00CC4215"/>
    <w:rsid w:val="00CC5388"/>
    <w:rsid w:val="00CC674B"/>
    <w:rsid w:val="00CC7934"/>
    <w:rsid w:val="00CD13D8"/>
    <w:rsid w:val="00CD50D1"/>
    <w:rsid w:val="00CD6E72"/>
    <w:rsid w:val="00CE0938"/>
    <w:rsid w:val="00CE1710"/>
    <w:rsid w:val="00CE29D4"/>
    <w:rsid w:val="00CE6388"/>
    <w:rsid w:val="00CE6BA3"/>
    <w:rsid w:val="00CF0D7B"/>
    <w:rsid w:val="00CF268E"/>
    <w:rsid w:val="00CF2FF4"/>
    <w:rsid w:val="00CF3355"/>
    <w:rsid w:val="00CF518C"/>
    <w:rsid w:val="00CF7EF1"/>
    <w:rsid w:val="00D00A0F"/>
    <w:rsid w:val="00D03036"/>
    <w:rsid w:val="00D03A2F"/>
    <w:rsid w:val="00D04C8E"/>
    <w:rsid w:val="00D0582E"/>
    <w:rsid w:val="00D058AF"/>
    <w:rsid w:val="00D10021"/>
    <w:rsid w:val="00D11008"/>
    <w:rsid w:val="00D1214E"/>
    <w:rsid w:val="00D14111"/>
    <w:rsid w:val="00D141BD"/>
    <w:rsid w:val="00D14EED"/>
    <w:rsid w:val="00D153E0"/>
    <w:rsid w:val="00D15F15"/>
    <w:rsid w:val="00D174F2"/>
    <w:rsid w:val="00D17D65"/>
    <w:rsid w:val="00D20E75"/>
    <w:rsid w:val="00D213B4"/>
    <w:rsid w:val="00D21554"/>
    <w:rsid w:val="00D219B0"/>
    <w:rsid w:val="00D21BF8"/>
    <w:rsid w:val="00D23369"/>
    <w:rsid w:val="00D23531"/>
    <w:rsid w:val="00D238DD"/>
    <w:rsid w:val="00D2458A"/>
    <w:rsid w:val="00D2661D"/>
    <w:rsid w:val="00D27CD4"/>
    <w:rsid w:val="00D306E5"/>
    <w:rsid w:val="00D364BB"/>
    <w:rsid w:val="00D408CB"/>
    <w:rsid w:val="00D41D72"/>
    <w:rsid w:val="00D42DFA"/>
    <w:rsid w:val="00D44534"/>
    <w:rsid w:val="00D47026"/>
    <w:rsid w:val="00D47D44"/>
    <w:rsid w:val="00D5030A"/>
    <w:rsid w:val="00D507FF"/>
    <w:rsid w:val="00D514CE"/>
    <w:rsid w:val="00D52487"/>
    <w:rsid w:val="00D5348D"/>
    <w:rsid w:val="00D54F90"/>
    <w:rsid w:val="00D57ABE"/>
    <w:rsid w:val="00D61C7E"/>
    <w:rsid w:val="00D61FD9"/>
    <w:rsid w:val="00D70D18"/>
    <w:rsid w:val="00D71EF3"/>
    <w:rsid w:val="00D73424"/>
    <w:rsid w:val="00D750CB"/>
    <w:rsid w:val="00D753A3"/>
    <w:rsid w:val="00D75F27"/>
    <w:rsid w:val="00D77F61"/>
    <w:rsid w:val="00D8112E"/>
    <w:rsid w:val="00D821BF"/>
    <w:rsid w:val="00D82A0F"/>
    <w:rsid w:val="00D836A4"/>
    <w:rsid w:val="00D83B98"/>
    <w:rsid w:val="00D862B6"/>
    <w:rsid w:val="00D908F0"/>
    <w:rsid w:val="00D91B70"/>
    <w:rsid w:val="00D930EC"/>
    <w:rsid w:val="00D931C6"/>
    <w:rsid w:val="00D9429E"/>
    <w:rsid w:val="00D94741"/>
    <w:rsid w:val="00D94A22"/>
    <w:rsid w:val="00D97676"/>
    <w:rsid w:val="00D97E33"/>
    <w:rsid w:val="00DA03B3"/>
    <w:rsid w:val="00DA1C1C"/>
    <w:rsid w:val="00DA3BF1"/>
    <w:rsid w:val="00DA4AF9"/>
    <w:rsid w:val="00DA56B2"/>
    <w:rsid w:val="00DA6D40"/>
    <w:rsid w:val="00DB0A9C"/>
    <w:rsid w:val="00DB341D"/>
    <w:rsid w:val="00DB3973"/>
    <w:rsid w:val="00DB39F2"/>
    <w:rsid w:val="00DB3E1A"/>
    <w:rsid w:val="00DB58FF"/>
    <w:rsid w:val="00DB67FA"/>
    <w:rsid w:val="00DB7065"/>
    <w:rsid w:val="00DB7DFB"/>
    <w:rsid w:val="00DC1F66"/>
    <w:rsid w:val="00DC7BDB"/>
    <w:rsid w:val="00DD0F21"/>
    <w:rsid w:val="00DD1A23"/>
    <w:rsid w:val="00DD32CC"/>
    <w:rsid w:val="00DD34A7"/>
    <w:rsid w:val="00DE181A"/>
    <w:rsid w:val="00DE1C7A"/>
    <w:rsid w:val="00DE2D0A"/>
    <w:rsid w:val="00DE3280"/>
    <w:rsid w:val="00DE354B"/>
    <w:rsid w:val="00DE4246"/>
    <w:rsid w:val="00DE5C56"/>
    <w:rsid w:val="00DE7948"/>
    <w:rsid w:val="00DF1832"/>
    <w:rsid w:val="00DF21C6"/>
    <w:rsid w:val="00DF62B0"/>
    <w:rsid w:val="00DF6B2E"/>
    <w:rsid w:val="00E00706"/>
    <w:rsid w:val="00E04110"/>
    <w:rsid w:val="00E04F0C"/>
    <w:rsid w:val="00E10DD2"/>
    <w:rsid w:val="00E11555"/>
    <w:rsid w:val="00E11A1C"/>
    <w:rsid w:val="00E12837"/>
    <w:rsid w:val="00E13CE3"/>
    <w:rsid w:val="00E17587"/>
    <w:rsid w:val="00E20266"/>
    <w:rsid w:val="00E21468"/>
    <w:rsid w:val="00E218B0"/>
    <w:rsid w:val="00E21CA0"/>
    <w:rsid w:val="00E236A8"/>
    <w:rsid w:val="00E23D9F"/>
    <w:rsid w:val="00E247B2"/>
    <w:rsid w:val="00E26025"/>
    <w:rsid w:val="00E30CC6"/>
    <w:rsid w:val="00E3132F"/>
    <w:rsid w:val="00E31469"/>
    <w:rsid w:val="00E316E8"/>
    <w:rsid w:val="00E32750"/>
    <w:rsid w:val="00E32AF8"/>
    <w:rsid w:val="00E330DE"/>
    <w:rsid w:val="00E33C7E"/>
    <w:rsid w:val="00E343C9"/>
    <w:rsid w:val="00E34914"/>
    <w:rsid w:val="00E35AD6"/>
    <w:rsid w:val="00E35E71"/>
    <w:rsid w:val="00E36448"/>
    <w:rsid w:val="00E373B2"/>
    <w:rsid w:val="00E4223C"/>
    <w:rsid w:val="00E427DC"/>
    <w:rsid w:val="00E4482B"/>
    <w:rsid w:val="00E46E07"/>
    <w:rsid w:val="00E50434"/>
    <w:rsid w:val="00E508E9"/>
    <w:rsid w:val="00E51393"/>
    <w:rsid w:val="00E519F2"/>
    <w:rsid w:val="00E54437"/>
    <w:rsid w:val="00E5469F"/>
    <w:rsid w:val="00E55CCC"/>
    <w:rsid w:val="00E57C17"/>
    <w:rsid w:val="00E628FE"/>
    <w:rsid w:val="00E62DB4"/>
    <w:rsid w:val="00E63A93"/>
    <w:rsid w:val="00E67481"/>
    <w:rsid w:val="00E67888"/>
    <w:rsid w:val="00E67CB4"/>
    <w:rsid w:val="00E709EA"/>
    <w:rsid w:val="00E70C06"/>
    <w:rsid w:val="00E70F39"/>
    <w:rsid w:val="00E71D0B"/>
    <w:rsid w:val="00E72365"/>
    <w:rsid w:val="00E7367B"/>
    <w:rsid w:val="00E73BA5"/>
    <w:rsid w:val="00E741AD"/>
    <w:rsid w:val="00E759A7"/>
    <w:rsid w:val="00E75E91"/>
    <w:rsid w:val="00E7671C"/>
    <w:rsid w:val="00E76BDC"/>
    <w:rsid w:val="00E76EB7"/>
    <w:rsid w:val="00E80652"/>
    <w:rsid w:val="00E81B57"/>
    <w:rsid w:val="00E82198"/>
    <w:rsid w:val="00E834CC"/>
    <w:rsid w:val="00E83DF1"/>
    <w:rsid w:val="00E84DC3"/>
    <w:rsid w:val="00E8689C"/>
    <w:rsid w:val="00E87D2F"/>
    <w:rsid w:val="00E904BA"/>
    <w:rsid w:val="00E911AE"/>
    <w:rsid w:val="00E93686"/>
    <w:rsid w:val="00E9403C"/>
    <w:rsid w:val="00E94115"/>
    <w:rsid w:val="00E94AAF"/>
    <w:rsid w:val="00E94E37"/>
    <w:rsid w:val="00E951BF"/>
    <w:rsid w:val="00E95289"/>
    <w:rsid w:val="00E96606"/>
    <w:rsid w:val="00E966EF"/>
    <w:rsid w:val="00E97203"/>
    <w:rsid w:val="00E9770E"/>
    <w:rsid w:val="00E97FB3"/>
    <w:rsid w:val="00EA0930"/>
    <w:rsid w:val="00EA2276"/>
    <w:rsid w:val="00EA3E8D"/>
    <w:rsid w:val="00EA4A80"/>
    <w:rsid w:val="00EA5F82"/>
    <w:rsid w:val="00EA7543"/>
    <w:rsid w:val="00EB001F"/>
    <w:rsid w:val="00EB428C"/>
    <w:rsid w:val="00EB4FE5"/>
    <w:rsid w:val="00EB75A8"/>
    <w:rsid w:val="00EB78EE"/>
    <w:rsid w:val="00EC00CE"/>
    <w:rsid w:val="00EC1CD7"/>
    <w:rsid w:val="00EC1F3C"/>
    <w:rsid w:val="00EC3A6A"/>
    <w:rsid w:val="00EC609F"/>
    <w:rsid w:val="00EC6DB3"/>
    <w:rsid w:val="00EC7BB4"/>
    <w:rsid w:val="00ED0CC2"/>
    <w:rsid w:val="00ED1AAB"/>
    <w:rsid w:val="00ED2B76"/>
    <w:rsid w:val="00ED3366"/>
    <w:rsid w:val="00ED37E4"/>
    <w:rsid w:val="00ED3F6B"/>
    <w:rsid w:val="00ED4DDA"/>
    <w:rsid w:val="00ED6FA4"/>
    <w:rsid w:val="00EE15B3"/>
    <w:rsid w:val="00EE18E1"/>
    <w:rsid w:val="00EE1A00"/>
    <w:rsid w:val="00EE3EBB"/>
    <w:rsid w:val="00EE3F7E"/>
    <w:rsid w:val="00EE5155"/>
    <w:rsid w:val="00EE5AFD"/>
    <w:rsid w:val="00EF2227"/>
    <w:rsid w:val="00EF2EA5"/>
    <w:rsid w:val="00EF30DB"/>
    <w:rsid w:val="00EF323B"/>
    <w:rsid w:val="00EF35A0"/>
    <w:rsid w:val="00EF5786"/>
    <w:rsid w:val="00EF6D50"/>
    <w:rsid w:val="00EF7E70"/>
    <w:rsid w:val="00F01092"/>
    <w:rsid w:val="00F0384C"/>
    <w:rsid w:val="00F04669"/>
    <w:rsid w:val="00F04F96"/>
    <w:rsid w:val="00F050D1"/>
    <w:rsid w:val="00F06721"/>
    <w:rsid w:val="00F067FE"/>
    <w:rsid w:val="00F068D7"/>
    <w:rsid w:val="00F0777D"/>
    <w:rsid w:val="00F078E6"/>
    <w:rsid w:val="00F119F3"/>
    <w:rsid w:val="00F12AF3"/>
    <w:rsid w:val="00F14C29"/>
    <w:rsid w:val="00F1707A"/>
    <w:rsid w:val="00F172E4"/>
    <w:rsid w:val="00F20624"/>
    <w:rsid w:val="00F23140"/>
    <w:rsid w:val="00F24395"/>
    <w:rsid w:val="00F25323"/>
    <w:rsid w:val="00F2695E"/>
    <w:rsid w:val="00F26B29"/>
    <w:rsid w:val="00F26D0F"/>
    <w:rsid w:val="00F27D7D"/>
    <w:rsid w:val="00F27E2F"/>
    <w:rsid w:val="00F27EA4"/>
    <w:rsid w:val="00F30AD6"/>
    <w:rsid w:val="00F314F9"/>
    <w:rsid w:val="00F3230F"/>
    <w:rsid w:val="00F324B8"/>
    <w:rsid w:val="00F33E0C"/>
    <w:rsid w:val="00F34D70"/>
    <w:rsid w:val="00F35C45"/>
    <w:rsid w:val="00F36F97"/>
    <w:rsid w:val="00F37E80"/>
    <w:rsid w:val="00F4066D"/>
    <w:rsid w:val="00F4197E"/>
    <w:rsid w:val="00F424B7"/>
    <w:rsid w:val="00F429FF"/>
    <w:rsid w:val="00F44263"/>
    <w:rsid w:val="00F45CD0"/>
    <w:rsid w:val="00F46CA7"/>
    <w:rsid w:val="00F51D9C"/>
    <w:rsid w:val="00F526CA"/>
    <w:rsid w:val="00F52757"/>
    <w:rsid w:val="00F534EE"/>
    <w:rsid w:val="00F53B35"/>
    <w:rsid w:val="00F54248"/>
    <w:rsid w:val="00F543B5"/>
    <w:rsid w:val="00F548A6"/>
    <w:rsid w:val="00F54F0F"/>
    <w:rsid w:val="00F56261"/>
    <w:rsid w:val="00F56CCD"/>
    <w:rsid w:val="00F60E31"/>
    <w:rsid w:val="00F61081"/>
    <w:rsid w:val="00F6431E"/>
    <w:rsid w:val="00F646B9"/>
    <w:rsid w:val="00F65E79"/>
    <w:rsid w:val="00F6732D"/>
    <w:rsid w:val="00F6798B"/>
    <w:rsid w:val="00F70CB6"/>
    <w:rsid w:val="00F70D53"/>
    <w:rsid w:val="00F72655"/>
    <w:rsid w:val="00F742C0"/>
    <w:rsid w:val="00F7543B"/>
    <w:rsid w:val="00F75FE4"/>
    <w:rsid w:val="00F774DF"/>
    <w:rsid w:val="00F80631"/>
    <w:rsid w:val="00F8066C"/>
    <w:rsid w:val="00F816B1"/>
    <w:rsid w:val="00F817E1"/>
    <w:rsid w:val="00F8225D"/>
    <w:rsid w:val="00F82D50"/>
    <w:rsid w:val="00F8634B"/>
    <w:rsid w:val="00F86541"/>
    <w:rsid w:val="00F8672C"/>
    <w:rsid w:val="00F8682E"/>
    <w:rsid w:val="00F879D4"/>
    <w:rsid w:val="00F91BF6"/>
    <w:rsid w:val="00F926AC"/>
    <w:rsid w:val="00F9279B"/>
    <w:rsid w:val="00F928C1"/>
    <w:rsid w:val="00F9304B"/>
    <w:rsid w:val="00F93093"/>
    <w:rsid w:val="00F941CF"/>
    <w:rsid w:val="00F95311"/>
    <w:rsid w:val="00F95F43"/>
    <w:rsid w:val="00FA3C68"/>
    <w:rsid w:val="00FA5E40"/>
    <w:rsid w:val="00FA6285"/>
    <w:rsid w:val="00FA7C25"/>
    <w:rsid w:val="00FB107E"/>
    <w:rsid w:val="00FB1F67"/>
    <w:rsid w:val="00FB3F68"/>
    <w:rsid w:val="00FB7020"/>
    <w:rsid w:val="00FB7F51"/>
    <w:rsid w:val="00FC0342"/>
    <w:rsid w:val="00FC11D8"/>
    <w:rsid w:val="00FC21D4"/>
    <w:rsid w:val="00FC2444"/>
    <w:rsid w:val="00FC3E2A"/>
    <w:rsid w:val="00FC6389"/>
    <w:rsid w:val="00FD178D"/>
    <w:rsid w:val="00FD1A7A"/>
    <w:rsid w:val="00FD2B48"/>
    <w:rsid w:val="00FD3C6B"/>
    <w:rsid w:val="00FD7761"/>
    <w:rsid w:val="00FE1D10"/>
    <w:rsid w:val="00FE2C3A"/>
    <w:rsid w:val="00FE38CB"/>
    <w:rsid w:val="00FE3B3A"/>
    <w:rsid w:val="00FE5EDA"/>
    <w:rsid w:val="00FF1135"/>
    <w:rsid w:val="00FF162C"/>
    <w:rsid w:val="00FF2168"/>
    <w:rsid w:val="00FF3218"/>
    <w:rsid w:val="00FF441B"/>
    <w:rsid w:val="00FF4B75"/>
    <w:rsid w:val="00FF4E3F"/>
    <w:rsid w:val="00FF55DD"/>
    <w:rsid w:val="00FF5D15"/>
    <w:rsid w:val="00FF62B1"/>
    <w:rsid w:val="00FF6333"/>
    <w:rsid w:val="00FF677C"/>
    <w:rsid w:val="00FF6807"/>
    <w:rsid w:val="00FF7530"/>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A46C47"/>
  <w15:docId w15:val="{E725BE74-8779-4208-8390-076490F09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sid w:val="00C70B88"/>
    <w:pPr>
      <w:widowControl w:val="0"/>
      <w:autoSpaceDE w:val="0"/>
      <w:autoSpaceDN w:val="0"/>
      <w:spacing w:after="0" w:line="240" w:lineRule="auto"/>
    </w:pPr>
    <w:rPr>
      <w:rFonts w:ascii="Times New Roman" w:eastAsia="Times New Roman" w:hAnsi="Times New Roman" w:cs="Times New Roman"/>
      <w:lang w:val="en-US"/>
    </w:rPr>
  </w:style>
  <w:style w:type="paragraph" w:styleId="Titolo1">
    <w:name w:val="heading 1"/>
    <w:basedOn w:val="Normale"/>
    <w:next w:val="Normale"/>
    <w:link w:val="Titolo1Carattere"/>
    <w:uiPriority w:val="9"/>
    <w:qFormat/>
    <w:rsid w:val="00C4059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link w:val="Titolo2Carattere"/>
    <w:uiPriority w:val="9"/>
    <w:qFormat/>
    <w:rsid w:val="00674B7A"/>
    <w:pPr>
      <w:widowControl/>
      <w:autoSpaceDE/>
      <w:autoSpaceDN/>
      <w:spacing w:before="100" w:beforeAutospacing="1" w:after="100" w:afterAutospacing="1"/>
      <w:outlineLvl w:val="1"/>
    </w:pPr>
    <w:rPr>
      <w:b/>
      <w:bCs/>
      <w:sz w:val="36"/>
      <w:szCs w:val="36"/>
      <w:lang w:val="it-IT" w:eastAsia="it-IT"/>
    </w:rPr>
  </w:style>
  <w:style w:type="paragraph" w:styleId="Titolo3">
    <w:name w:val="heading 3"/>
    <w:basedOn w:val="Normale"/>
    <w:link w:val="Titolo3Carattere"/>
    <w:uiPriority w:val="9"/>
    <w:qFormat/>
    <w:rsid w:val="003235D9"/>
    <w:pPr>
      <w:widowControl/>
      <w:autoSpaceDE/>
      <w:autoSpaceDN/>
      <w:spacing w:before="100" w:beforeAutospacing="1" w:after="100" w:afterAutospacing="1"/>
      <w:outlineLvl w:val="2"/>
    </w:pPr>
    <w:rPr>
      <w:b/>
      <w:bCs/>
      <w:sz w:val="27"/>
      <w:szCs w:val="27"/>
      <w:lang w:val="it-IT" w:eastAsia="it-IT"/>
    </w:rPr>
  </w:style>
  <w:style w:type="paragraph" w:styleId="Titolo6">
    <w:name w:val="heading 6"/>
    <w:basedOn w:val="Normale"/>
    <w:next w:val="Normale"/>
    <w:link w:val="Titolo6Carattere"/>
    <w:uiPriority w:val="9"/>
    <w:semiHidden/>
    <w:unhideWhenUsed/>
    <w:qFormat/>
    <w:rsid w:val="006C38F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61293C"/>
    <w:pPr>
      <w:widowControl/>
      <w:autoSpaceDE/>
      <w:autoSpaceDN/>
    </w:pPr>
    <w:rPr>
      <w:rFonts w:ascii="Tahoma" w:eastAsiaTheme="minorHAnsi" w:hAnsi="Tahoma" w:cs="Tahoma"/>
      <w:sz w:val="16"/>
      <w:szCs w:val="16"/>
      <w:lang w:val="it-IT"/>
    </w:rPr>
  </w:style>
  <w:style w:type="character" w:customStyle="1" w:styleId="TestofumettoCarattere">
    <w:name w:val="Testo fumetto Carattere"/>
    <w:basedOn w:val="Carpredefinitoparagrafo"/>
    <w:link w:val="Testofumetto"/>
    <w:uiPriority w:val="99"/>
    <w:semiHidden/>
    <w:rsid w:val="0061293C"/>
    <w:rPr>
      <w:rFonts w:ascii="Tahoma" w:hAnsi="Tahoma" w:cs="Tahoma"/>
      <w:sz w:val="16"/>
      <w:szCs w:val="16"/>
    </w:rPr>
  </w:style>
  <w:style w:type="paragraph" w:customStyle="1" w:styleId="Default">
    <w:name w:val="Default"/>
    <w:uiPriority w:val="99"/>
    <w:rsid w:val="008C1367"/>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
    <w:name w:val="Table Normal"/>
    <w:uiPriority w:val="2"/>
    <w:semiHidden/>
    <w:unhideWhenUsed/>
    <w:qFormat/>
    <w:rsid w:val="00C70B8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sid w:val="00C70B88"/>
    <w:rPr>
      <w:b/>
      <w:bCs/>
      <w:sz w:val="16"/>
      <w:szCs w:val="16"/>
    </w:rPr>
  </w:style>
  <w:style w:type="character" w:customStyle="1" w:styleId="CorpotestoCarattere">
    <w:name w:val="Corpo testo Carattere"/>
    <w:basedOn w:val="Carpredefinitoparagrafo"/>
    <w:link w:val="Corpotesto"/>
    <w:uiPriority w:val="1"/>
    <w:rsid w:val="00C70B88"/>
    <w:rPr>
      <w:rFonts w:ascii="Times New Roman" w:eastAsia="Times New Roman" w:hAnsi="Times New Roman" w:cs="Times New Roman"/>
      <w:b/>
      <w:bCs/>
      <w:sz w:val="16"/>
      <w:szCs w:val="16"/>
      <w:lang w:val="en-US"/>
    </w:rPr>
  </w:style>
  <w:style w:type="paragraph" w:customStyle="1" w:styleId="TableParagraph">
    <w:name w:val="Table Paragraph"/>
    <w:basedOn w:val="Normale"/>
    <w:uiPriority w:val="1"/>
    <w:qFormat/>
    <w:rsid w:val="00C70B88"/>
  </w:style>
  <w:style w:type="paragraph" w:styleId="Intestazione">
    <w:name w:val="header"/>
    <w:basedOn w:val="Normale"/>
    <w:link w:val="IntestazioneCarattere"/>
    <w:uiPriority w:val="99"/>
    <w:unhideWhenUsed/>
    <w:rsid w:val="0011522D"/>
    <w:pPr>
      <w:tabs>
        <w:tab w:val="center" w:pos="4819"/>
        <w:tab w:val="right" w:pos="9638"/>
      </w:tabs>
    </w:pPr>
  </w:style>
  <w:style w:type="character" w:customStyle="1" w:styleId="IntestazioneCarattere">
    <w:name w:val="Intestazione Carattere"/>
    <w:basedOn w:val="Carpredefinitoparagrafo"/>
    <w:link w:val="Intestazione"/>
    <w:uiPriority w:val="99"/>
    <w:rsid w:val="0011522D"/>
    <w:rPr>
      <w:rFonts w:ascii="Times New Roman" w:eastAsia="Times New Roman" w:hAnsi="Times New Roman" w:cs="Times New Roman"/>
      <w:lang w:val="en-US"/>
    </w:rPr>
  </w:style>
  <w:style w:type="paragraph" w:styleId="Pidipagina">
    <w:name w:val="footer"/>
    <w:basedOn w:val="Normale"/>
    <w:link w:val="PidipaginaCarattere"/>
    <w:uiPriority w:val="99"/>
    <w:unhideWhenUsed/>
    <w:rsid w:val="0011522D"/>
    <w:pPr>
      <w:tabs>
        <w:tab w:val="center" w:pos="4819"/>
        <w:tab w:val="right" w:pos="9638"/>
      </w:tabs>
    </w:pPr>
  </w:style>
  <w:style w:type="character" w:customStyle="1" w:styleId="PidipaginaCarattere">
    <w:name w:val="Piè di pagina Carattere"/>
    <w:basedOn w:val="Carpredefinitoparagrafo"/>
    <w:link w:val="Pidipagina"/>
    <w:uiPriority w:val="99"/>
    <w:rsid w:val="0011522D"/>
    <w:rPr>
      <w:rFonts w:ascii="Times New Roman" w:eastAsia="Times New Roman" w:hAnsi="Times New Roman" w:cs="Times New Roman"/>
      <w:lang w:val="en-US"/>
    </w:rPr>
  </w:style>
  <w:style w:type="paragraph" w:styleId="Paragrafoelenco">
    <w:name w:val="List Paragraph"/>
    <w:basedOn w:val="Normale"/>
    <w:uiPriority w:val="99"/>
    <w:qFormat/>
    <w:rsid w:val="003968FE"/>
    <w:pPr>
      <w:widowControl/>
      <w:autoSpaceDE/>
      <w:autoSpaceDN/>
      <w:ind w:left="720"/>
      <w:contextualSpacing/>
    </w:pPr>
    <w:rPr>
      <w:sz w:val="24"/>
      <w:szCs w:val="24"/>
      <w:lang w:val="it-IT" w:eastAsia="it-IT"/>
    </w:rPr>
  </w:style>
  <w:style w:type="character" w:styleId="Enfasigrassetto">
    <w:name w:val="Strong"/>
    <w:basedOn w:val="Carpredefinitoparagrafo"/>
    <w:uiPriority w:val="22"/>
    <w:qFormat/>
    <w:rsid w:val="00153C14"/>
    <w:rPr>
      <w:b/>
      <w:bCs/>
    </w:rPr>
  </w:style>
  <w:style w:type="character" w:styleId="Enfasicorsivo">
    <w:name w:val="Emphasis"/>
    <w:basedOn w:val="Carpredefinitoparagrafo"/>
    <w:uiPriority w:val="20"/>
    <w:qFormat/>
    <w:rsid w:val="00153C14"/>
    <w:rPr>
      <w:i/>
      <w:iCs/>
    </w:rPr>
  </w:style>
  <w:style w:type="paragraph" w:customStyle="1" w:styleId="m-4320086762651958380m4443226548637819625gmail-msolistparagraph">
    <w:name w:val="m_-4320086762651958380m_4443226548637819625gmail-msolistparagraph"/>
    <w:basedOn w:val="Normale"/>
    <w:rsid w:val="00877611"/>
    <w:pPr>
      <w:widowControl/>
      <w:autoSpaceDE/>
      <w:autoSpaceDN/>
      <w:spacing w:before="100" w:beforeAutospacing="1" w:after="100" w:afterAutospacing="1"/>
    </w:pPr>
    <w:rPr>
      <w:sz w:val="24"/>
      <w:szCs w:val="24"/>
      <w:lang w:val="it-IT" w:eastAsia="it-IT"/>
    </w:rPr>
  </w:style>
  <w:style w:type="paragraph" w:styleId="NormaleWeb">
    <w:name w:val="Normal (Web)"/>
    <w:basedOn w:val="Normale"/>
    <w:uiPriority w:val="99"/>
    <w:unhideWhenUsed/>
    <w:rsid w:val="00155708"/>
    <w:pPr>
      <w:widowControl/>
      <w:autoSpaceDE/>
      <w:autoSpaceDN/>
      <w:spacing w:before="100" w:beforeAutospacing="1" w:after="100" w:afterAutospacing="1"/>
    </w:pPr>
    <w:rPr>
      <w:sz w:val="24"/>
      <w:szCs w:val="24"/>
      <w:lang w:val="it-IT" w:eastAsia="it-IT"/>
    </w:rPr>
  </w:style>
  <w:style w:type="paragraph" w:styleId="Nessunaspaziatura">
    <w:name w:val="No Spacing"/>
    <w:link w:val="NessunaspaziaturaCarattere"/>
    <w:uiPriority w:val="1"/>
    <w:qFormat/>
    <w:rsid w:val="00C54AD6"/>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C54AD6"/>
    <w:rPr>
      <w:rFonts w:eastAsiaTheme="minorEastAsia"/>
      <w:lang w:eastAsia="it-IT"/>
    </w:rPr>
  </w:style>
  <w:style w:type="character" w:customStyle="1" w:styleId="Titolo3Carattere">
    <w:name w:val="Titolo 3 Carattere"/>
    <w:basedOn w:val="Carpredefinitoparagrafo"/>
    <w:link w:val="Titolo3"/>
    <w:uiPriority w:val="99"/>
    <w:rsid w:val="003235D9"/>
    <w:rPr>
      <w:rFonts w:ascii="Times New Roman" w:eastAsia="Times New Roman" w:hAnsi="Times New Roman" w:cs="Times New Roman"/>
      <w:b/>
      <w:bCs/>
      <w:sz w:val="27"/>
      <w:szCs w:val="27"/>
      <w:lang w:eastAsia="it-IT"/>
    </w:rPr>
  </w:style>
  <w:style w:type="character" w:styleId="Collegamentoipertestuale">
    <w:name w:val="Hyperlink"/>
    <w:basedOn w:val="Carpredefinitoparagrafo"/>
    <w:uiPriority w:val="99"/>
    <w:unhideWhenUsed/>
    <w:rsid w:val="003235D9"/>
    <w:rPr>
      <w:color w:val="0000FF"/>
      <w:u w:val="single"/>
    </w:rPr>
  </w:style>
  <w:style w:type="character" w:customStyle="1" w:styleId="verdana">
    <w:name w:val="verdana"/>
    <w:basedOn w:val="Carpredefinitoparagrafo"/>
    <w:rsid w:val="000837B1"/>
  </w:style>
  <w:style w:type="table" w:styleId="Grigliatabella">
    <w:name w:val="Table Grid"/>
    <w:basedOn w:val="Tabellanormale"/>
    <w:uiPriority w:val="39"/>
    <w:rsid w:val="00D75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C4059F"/>
    <w:rPr>
      <w:rFonts w:asciiTheme="majorHAnsi" w:eastAsiaTheme="majorEastAsia" w:hAnsiTheme="majorHAnsi" w:cstheme="majorBidi"/>
      <w:b/>
      <w:bCs/>
      <w:color w:val="365F91" w:themeColor="accent1" w:themeShade="BF"/>
      <w:sz w:val="28"/>
      <w:szCs w:val="28"/>
      <w:lang w:val="en-US"/>
    </w:rPr>
  </w:style>
  <w:style w:type="character" w:customStyle="1" w:styleId="Titolo6Carattere">
    <w:name w:val="Titolo 6 Carattere"/>
    <w:basedOn w:val="Carpredefinitoparagrafo"/>
    <w:link w:val="Titolo6"/>
    <w:uiPriority w:val="9"/>
    <w:semiHidden/>
    <w:rsid w:val="006C38FE"/>
    <w:rPr>
      <w:rFonts w:asciiTheme="majorHAnsi" w:eastAsiaTheme="majorEastAsia" w:hAnsiTheme="majorHAnsi" w:cstheme="majorBidi"/>
      <w:i/>
      <w:iCs/>
      <w:color w:val="243F60" w:themeColor="accent1" w:themeShade="7F"/>
      <w:lang w:val="en-US"/>
    </w:rPr>
  </w:style>
  <w:style w:type="paragraph" w:styleId="Testonormale">
    <w:name w:val="Plain Text"/>
    <w:basedOn w:val="Normale"/>
    <w:link w:val="TestonormaleCarattere"/>
    <w:uiPriority w:val="99"/>
    <w:unhideWhenUsed/>
    <w:rsid w:val="00BF4658"/>
    <w:pPr>
      <w:widowControl/>
      <w:autoSpaceDE/>
      <w:autoSpaceDN/>
    </w:pPr>
    <w:rPr>
      <w:rFonts w:ascii="Consolas" w:eastAsiaTheme="minorHAnsi" w:hAnsi="Consolas" w:cstheme="minorBidi"/>
      <w:sz w:val="21"/>
      <w:szCs w:val="21"/>
      <w:lang w:val="it-IT"/>
    </w:rPr>
  </w:style>
  <w:style w:type="character" w:customStyle="1" w:styleId="TestonormaleCarattere">
    <w:name w:val="Testo normale Carattere"/>
    <w:basedOn w:val="Carpredefinitoparagrafo"/>
    <w:link w:val="Testonormale"/>
    <w:uiPriority w:val="99"/>
    <w:rsid w:val="00BF4658"/>
    <w:rPr>
      <w:rFonts w:ascii="Consolas" w:hAnsi="Consolas"/>
      <w:sz w:val="21"/>
      <w:szCs w:val="21"/>
    </w:rPr>
  </w:style>
  <w:style w:type="character" w:customStyle="1" w:styleId="markedcontent">
    <w:name w:val="markedcontent"/>
    <w:basedOn w:val="Carpredefinitoparagrafo"/>
    <w:rsid w:val="00EF7E70"/>
  </w:style>
  <w:style w:type="character" w:customStyle="1" w:styleId="Titolo2Carattere">
    <w:name w:val="Titolo 2 Carattere"/>
    <w:basedOn w:val="Carpredefinitoparagrafo"/>
    <w:link w:val="Titolo2"/>
    <w:uiPriority w:val="9"/>
    <w:rsid w:val="00674B7A"/>
    <w:rPr>
      <w:rFonts w:ascii="Times New Roman" w:eastAsia="Times New Roman" w:hAnsi="Times New Roman" w:cs="Times New Roman"/>
      <w:b/>
      <w:bCs/>
      <w:sz w:val="36"/>
      <w:szCs w:val="36"/>
      <w:lang w:eastAsia="it-IT"/>
    </w:rPr>
  </w:style>
  <w:style w:type="paragraph" w:styleId="Titolo">
    <w:name w:val="Title"/>
    <w:basedOn w:val="Normale"/>
    <w:next w:val="Normale"/>
    <w:link w:val="TitoloCarattere"/>
    <w:uiPriority w:val="10"/>
    <w:qFormat/>
    <w:rsid w:val="00674B7A"/>
    <w:pPr>
      <w:widowControl/>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kern w:val="28"/>
      <w:sz w:val="52"/>
      <w:szCs w:val="52"/>
      <w:lang w:val="it-IT" w:eastAsia="it-IT"/>
    </w:rPr>
  </w:style>
  <w:style w:type="character" w:customStyle="1" w:styleId="TitoloCarattere">
    <w:name w:val="Titolo Carattere"/>
    <w:basedOn w:val="Carpredefinitoparagrafo"/>
    <w:link w:val="Titolo"/>
    <w:uiPriority w:val="10"/>
    <w:rsid w:val="00674B7A"/>
    <w:rPr>
      <w:rFonts w:asciiTheme="majorHAnsi" w:eastAsiaTheme="majorEastAsia" w:hAnsiTheme="majorHAnsi" w:cstheme="majorBidi"/>
      <w:color w:val="17365D" w:themeColor="text2" w:themeShade="BF"/>
      <w:spacing w:val="5"/>
      <w:kern w:val="28"/>
      <w:sz w:val="52"/>
      <w:szCs w:val="52"/>
      <w:lang w:eastAsia="it-IT"/>
    </w:rPr>
  </w:style>
  <w:style w:type="paragraph" w:styleId="Sottotitolo">
    <w:name w:val="Subtitle"/>
    <w:basedOn w:val="Normale"/>
    <w:next w:val="Normale"/>
    <w:link w:val="SottotitoloCarattere"/>
    <w:uiPriority w:val="11"/>
    <w:qFormat/>
    <w:rsid w:val="00674B7A"/>
    <w:pPr>
      <w:widowControl/>
      <w:numPr>
        <w:ilvl w:val="1"/>
      </w:numPr>
      <w:autoSpaceDE/>
      <w:autoSpaceDN/>
      <w:spacing w:after="200" w:line="276" w:lineRule="auto"/>
    </w:pPr>
    <w:rPr>
      <w:rFonts w:asciiTheme="majorHAnsi" w:eastAsiaTheme="majorEastAsia" w:hAnsiTheme="majorHAnsi" w:cstheme="majorBidi"/>
      <w:i/>
      <w:iCs/>
      <w:color w:val="4F81BD" w:themeColor="accent1"/>
      <w:spacing w:val="15"/>
      <w:sz w:val="24"/>
      <w:szCs w:val="24"/>
      <w:lang w:val="it-IT" w:eastAsia="it-IT"/>
    </w:rPr>
  </w:style>
  <w:style w:type="character" w:customStyle="1" w:styleId="SottotitoloCarattere">
    <w:name w:val="Sottotitolo Carattere"/>
    <w:basedOn w:val="Carpredefinitoparagrafo"/>
    <w:link w:val="Sottotitolo"/>
    <w:uiPriority w:val="11"/>
    <w:rsid w:val="00674B7A"/>
    <w:rPr>
      <w:rFonts w:asciiTheme="majorHAnsi" w:eastAsiaTheme="majorEastAsia" w:hAnsiTheme="majorHAnsi" w:cstheme="majorBidi"/>
      <w:i/>
      <w:iCs/>
      <w:color w:val="4F81BD" w:themeColor="accent1"/>
      <w:spacing w:val="15"/>
      <w:sz w:val="24"/>
      <w:szCs w:val="24"/>
      <w:lang w:eastAsia="it-IT"/>
    </w:rPr>
  </w:style>
  <w:style w:type="character" w:customStyle="1" w:styleId="oxzekf">
    <w:name w:val="oxzekf"/>
    <w:basedOn w:val="Carpredefinitoparagrafo"/>
    <w:rsid w:val="00D908F0"/>
  </w:style>
  <w:style w:type="character" w:customStyle="1" w:styleId="site-title-line">
    <w:name w:val="site-title-line"/>
    <w:basedOn w:val="Carpredefinitoparagrafo"/>
    <w:rsid w:val="00D0582E"/>
  </w:style>
  <w:style w:type="character" w:customStyle="1" w:styleId="apple-tab-span">
    <w:name w:val="apple-tab-span"/>
    <w:basedOn w:val="Carpredefinitoparagrafo"/>
    <w:rsid w:val="006538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361312">
      <w:bodyDiv w:val="1"/>
      <w:marLeft w:val="0"/>
      <w:marRight w:val="0"/>
      <w:marTop w:val="0"/>
      <w:marBottom w:val="0"/>
      <w:divBdr>
        <w:top w:val="none" w:sz="0" w:space="0" w:color="auto"/>
        <w:left w:val="none" w:sz="0" w:space="0" w:color="auto"/>
        <w:bottom w:val="none" w:sz="0" w:space="0" w:color="auto"/>
        <w:right w:val="none" w:sz="0" w:space="0" w:color="auto"/>
      </w:divBdr>
    </w:div>
    <w:div w:id="127403419">
      <w:bodyDiv w:val="1"/>
      <w:marLeft w:val="0"/>
      <w:marRight w:val="0"/>
      <w:marTop w:val="0"/>
      <w:marBottom w:val="0"/>
      <w:divBdr>
        <w:top w:val="none" w:sz="0" w:space="0" w:color="auto"/>
        <w:left w:val="none" w:sz="0" w:space="0" w:color="auto"/>
        <w:bottom w:val="none" w:sz="0" w:space="0" w:color="auto"/>
        <w:right w:val="none" w:sz="0" w:space="0" w:color="auto"/>
      </w:divBdr>
    </w:div>
    <w:div w:id="200016048">
      <w:bodyDiv w:val="1"/>
      <w:marLeft w:val="0"/>
      <w:marRight w:val="0"/>
      <w:marTop w:val="0"/>
      <w:marBottom w:val="0"/>
      <w:divBdr>
        <w:top w:val="none" w:sz="0" w:space="0" w:color="auto"/>
        <w:left w:val="none" w:sz="0" w:space="0" w:color="auto"/>
        <w:bottom w:val="none" w:sz="0" w:space="0" w:color="auto"/>
        <w:right w:val="none" w:sz="0" w:space="0" w:color="auto"/>
      </w:divBdr>
    </w:div>
    <w:div w:id="241724843">
      <w:bodyDiv w:val="1"/>
      <w:marLeft w:val="0"/>
      <w:marRight w:val="0"/>
      <w:marTop w:val="0"/>
      <w:marBottom w:val="0"/>
      <w:divBdr>
        <w:top w:val="none" w:sz="0" w:space="0" w:color="auto"/>
        <w:left w:val="none" w:sz="0" w:space="0" w:color="auto"/>
        <w:bottom w:val="none" w:sz="0" w:space="0" w:color="auto"/>
        <w:right w:val="none" w:sz="0" w:space="0" w:color="auto"/>
      </w:divBdr>
      <w:divsChild>
        <w:div w:id="262958575">
          <w:marLeft w:val="0"/>
          <w:marRight w:val="0"/>
          <w:marTop w:val="0"/>
          <w:marBottom w:val="0"/>
          <w:divBdr>
            <w:top w:val="none" w:sz="0" w:space="0" w:color="auto"/>
            <w:left w:val="none" w:sz="0" w:space="0" w:color="auto"/>
            <w:bottom w:val="none" w:sz="0" w:space="0" w:color="auto"/>
            <w:right w:val="none" w:sz="0" w:space="0" w:color="auto"/>
          </w:divBdr>
        </w:div>
      </w:divsChild>
    </w:div>
    <w:div w:id="320085982">
      <w:bodyDiv w:val="1"/>
      <w:marLeft w:val="0"/>
      <w:marRight w:val="0"/>
      <w:marTop w:val="0"/>
      <w:marBottom w:val="0"/>
      <w:divBdr>
        <w:top w:val="none" w:sz="0" w:space="0" w:color="auto"/>
        <w:left w:val="none" w:sz="0" w:space="0" w:color="auto"/>
        <w:bottom w:val="none" w:sz="0" w:space="0" w:color="auto"/>
        <w:right w:val="none" w:sz="0" w:space="0" w:color="auto"/>
      </w:divBdr>
    </w:div>
    <w:div w:id="334771786">
      <w:bodyDiv w:val="1"/>
      <w:marLeft w:val="0"/>
      <w:marRight w:val="0"/>
      <w:marTop w:val="0"/>
      <w:marBottom w:val="0"/>
      <w:divBdr>
        <w:top w:val="none" w:sz="0" w:space="0" w:color="auto"/>
        <w:left w:val="none" w:sz="0" w:space="0" w:color="auto"/>
        <w:bottom w:val="none" w:sz="0" w:space="0" w:color="auto"/>
        <w:right w:val="none" w:sz="0" w:space="0" w:color="auto"/>
      </w:divBdr>
    </w:div>
    <w:div w:id="361707844">
      <w:bodyDiv w:val="1"/>
      <w:marLeft w:val="0"/>
      <w:marRight w:val="0"/>
      <w:marTop w:val="0"/>
      <w:marBottom w:val="0"/>
      <w:divBdr>
        <w:top w:val="none" w:sz="0" w:space="0" w:color="auto"/>
        <w:left w:val="none" w:sz="0" w:space="0" w:color="auto"/>
        <w:bottom w:val="none" w:sz="0" w:space="0" w:color="auto"/>
        <w:right w:val="none" w:sz="0" w:space="0" w:color="auto"/>
      </w:divBdr>
    </w:div>
    <w:div w:id="368801659">
      <w:bodyDiv w:val="1"/>
      <w:marLeft w:val="0"/>
      <w:marRight w:val="0"/>
      <w:marTop w:val="0"/>
      <w:marBottom w:val="0"/>
      <w:divBdr>
        <w:top w:val="none" w:sz="0" w:space="0" w:color="auto"/>
        <w:left w:val="none" w:sz="0" w:space="0" w:color="auto"/>
        <w:bottom w:val="none" w:sz="0" w:space="0" w:color="auto"/>
        <w:right w:val="none" w:sz="0" w:space="0" w:color="auto"/>
      </w:divBdr>
    </w:div>
    <w:div w:id="382337100">
      <w:bodyDiv w:val="1"/>
      <w:marLeft w:val="0"/>
      <w:marRight w:val="0"/>
      <w:marTop w:val="0"/>
      <w:marBottom w:val="0"/>
      <w:divBdr>
        <w:top w:val="none" w:sz="0" w:space="0" w:color="auto"/>
        <w:left w:val="none" w:sz="0" w:space="0" w:color="auto"/>
        <w:bottom w:val="none" w:sz="0" w:space="0" w:color="auto"/>
        <w:right w:val="none" w:sz="0" w:space="0" w:color="auto"/>
      </w:divBdr>
    </w:div>
    <w:div w:id="458302607">
      <w:bodyDiv w:val="1"/>
      <w:marLeft w:val="0"/>
      <w:marRight w:val="0"/>
      <w:marTop w:val="0"/>
      <w:marBottom w:val="0"/>
      <w:divBdr>
        <w:top w:val="none" w:sz="0" w:space="0" w:color="auto"/>
        <w:left w:val="none" w:sz="0" w:space="0" w:color="auto"/>
        <w:bottom w:val="none" w:sz="0" w:space="0" w:color="auto"/>
        <w:right w:val="none" w:sz="0" w:space="0" w:color="auto"/>
      </w:divBdr>
    </w:div>
    <w:div w:id="610934423">
      <w:bodyDiv w:val="1"/>
      <w:marLeft w:val="0"/>
      <w:marRight w:val="0"/>
      <w:marTop w:val="0"/>
      <w:marBottom w:val="0"/>
      <w:divBdr>
        <w:top w:val="none" w:sz="0" w:space="0" w:color="auto"/>
        <w:left w:val="none" w:sz="0" w:space="0" w:color="auto"/>
        <w:bottom w:val="none" w:sz="0" w:space="0" w:color="auto"/>
        <w:right w:val="none" w:sz="0" w:space="0" w:color="auto"/>
      </w:divBdr>
    </w:div>
    <w:div w:id="659428819">
      <w:bodyDiv w:val="1"/>
      <w:marLeft w:val="0"/>
      <w:marRight w:val="0"/>
      <w:marTop w:val="0"/>
      <w:marBottom w:val="0"/>
      <w:divBdr>
        <w:top w:val="none" w:sz="0" w:space="0" w:color="auto"/>
        <w:left w:val="none" w:sz="0" w:space="0" w:color="auto"/>
        <w:bottom w:val="none" w:sz="0" w:space="0" w:color="auto"/>
        <w:right w:val="none" w:sz="0" w:space="0" w:color="auto"/>
      </w:divBdr>
    </w:div>
    <w:div w:id="728260043">
      <w:bodyDiv w:val="1"/>
      <w:marLeft w:val="0"/>
      <w:marRight w:val="0"/>
      <w:marTop w:val="0"/>
      <w:marBottom w:val="0"/>
      <w:divBdr>
        <w:top w:val="none" w:sz="0" w:space="0" w:color="auto"/>
        <w:left w:val="none" w:sz="0" w:space="0" w:color="auto"/>
        <w:bottom w:val="none" w:sz="0" w:space="0" w:color="auto"/>
        <w:right w:val="none" w:sz="0" w:space="0" w:color="auto"/>
      </w:divBdr>
    </w:div>
    <w:div w:id="744424323">
      <w:bodyDiv w:val="1"/>
      <w:marLeft w:val="0"/>
      <w:marRight w:val="0"/>
      <w:marTop w:val="0"/>
      <w:marBottom w:val="0"/>
      <w:divBdr>
        <w:top w:val="none" w:sz="0" w:space="0" w:color="auto"/>
        <w:left w:val="none" w:sz="0" w:space="0" w:color="auto"/>
        <w:bottom w:val="none" w:sz="0" w:space="0" w:color="auto"/>
        <w:right w:val="none" w:sz="0" w:space="0" w:color="auto"/>
      </w:divBdr>
    </w:div>
    <w:div w:id="757096996">
      <w:bodyDiv w:val="1"/>
      <w:marLeft w:val="0"/>
      <w:marRight w:val="0"/>
      <w:marTop w:val="0"/>
      <w:marBottom w:val="0"/>
      <w:divBdr>
        <w:top w:val="none" w:sz="0" w:space="0" w:color="auto"/>
        <w:left w:val="none" w:sz="0" w:space="0" w:color="auto"/>
        <w:bottom w:val="none" w:sz="0" w:space="0" w:color="auto"/>
        <w:right w:val="none" w:sz="0" w:space="0" w:color="auto"/>
      </w:divBdr>
    </w:div>
    <w:div w:id="813331979">
      <w:bodyDiv w:val="1"/>
      <w:marLeft w:val="0"/>
      <w:marRight w:val="0"/>
      <w:marTop w:val="0"/>
      <w:marBottom w:val="0"/>
      <w:divBdr>
        <w:top w:val="none" w:sz="0" w:space="0" w:color="auto"/>
        <w:left w:val="none" w:sz="0" w:space="0" w:color="auto"/>
        <w:bottom w:val="none" w:sz="0" w:space="0" w:color="auto"/>
        <w:right w:val="none" w:sz="0" w:space="0" w:color="auto"/>
      </w:divBdr>
    </w:div>
    <w:div w:id="817235096">
      <w:bodyDiv w:val="1"/>
      <w:marLeft w:val="0"/>
      <w:marRight w:val="0"/>
      <w:marTop w:val="0"/>
      <w:marBottom w:val="0"/>
      <w:divBdr>
        <w:top w:val="none" w:sz="0" w:space="0" w:color="auto"/>
        <w:left w:val="none" w:sz="0" w:space="0" w:color="auto"/>
        <w:bottom w:val="none" w:sz="0" w:space="0" w:color="auto"/>
        <w:right w:val="none" w:sz="0" w:space="0" w:color="auto"/>
      </w:divBdr>
    </w:div>
    <w:div w:id="890773808">
      <w:bodyDiv w:val="1"/>
      <w:marLeft w:val="0"/>
      <w:marRight w:val="0"/>
      <w:marTop w:val="0"/>
      <w:marBottom w:val="0"/>
      <w:divBdr>
        <w:top w:val="none" w:sz="0" w:space="0" w:color="auto"/>
        <w:left w:val="none" w:sz="0" w:space="0" w:color="auto"/>
        <w:bottom w:val="none" w:sz="0" w:space="0" w:color="auto"/>
        <w:right w:val="none" w:sz="0" w:space="0" w:color="auto"/>
      </w:divBdr>
      <w:divsChild>
        <w:div w:id="1610744767">
          <w:marLeft w:val="0"/>
          <w:marRight w:val="0"/>
          <w:marTop w:val="0"/>
          <w:marBottom w:val="0"/>
          <w:divBdr>
            <w:top w:val="none" w:sz="0" w:space="0" w:color="auto"/>
            <w:left w:val="none" w:sz="0" w:space="0" w:color="auto"/>
            <w:bottom w:val="none" w:sz="0" w:space="0" w:color="auto"/>
            <w:right w:val="none" w:sz="0" w:space="0" w:color="auto"/>
          </w:divBdr>
          <w:divsChild>
            <w:div w:id="151168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6063">
      <w:bodyDiv w:val="1"/>
      <w:marLeft w:val="0"/>
      <w:marRight w:val="0"/>
      <w:marTop w:val="0"/>
      <w:marBottom w:val="0"/>
      <w:divBdr>
        <w:top w:val="none" w:sz="0" w:space="0" w:color="auto"/>
        <w:left w:val="none" w:sz="0" w:space="0" w:color="auto"/>
        <w:bottom w:val="none" w:sz="0" w:space="0" w:color="auto"/>
        <w:right w:val="none" w:sz="0" w:space="0" w:color="auto"/>
      </w:divBdr>
      <w:divsChild>
        <w:div w:id="386032135">
          <w:marLeft w:val="547"/>
          <w:marRight w:val="0"/>
          <w:marTop w:val="130"/>
          <w:marBottom w:val="0"/>
          <w:divBdr>
            <w:top w:val="none" w:sz="0" w:space="0" w:color="auto"/>
            <w:left w:val="none" w:sz="0" w:space="0" w:color="auto"/>
            <w:bottom w:val="none" w:sz="0" w:space="0" w:color="auto"/>
            <w:right w:val="none" w:sz="0" w:space="0" w:color="auto"/>
          </w:divBdr>
        </w:div>
        <w:div w:id="1265922401">
          <w:marLeft w:val="547"/>
          <w:marRight w:val="0"/>
          <w:marTop w:val="130"/>
          <w:marBottom w:val="0"/>
          <w:divBdr>
            <w:top w:val="none" w:sz="0" w:space="0" w:color="auto"/>
            <w:left w:val="none" w:sz="0" w:space="0" w:color="auto"/>
            <w:bottom w:val="none" w:sz="0" w:space="0" w:color="auto"/>
            <w:right w:val="none" w:sz="0" w:space="0" w:color="auto"/>
          </w:divBdr>
        </w:div>
      </w:divsChild>
    </w:div>
    <w:div w:id="1020351239">
      <w:bodyDiv w:val="1"/>
      <w:marLeft w:val="0"/>
      <w:marRight w:val="0"/>
      <w:marTop w:val="0"/>
      <w:marBottom w:val="0"/>
      <w:divBdr>
        <w:top w:val="none" w:sz="0" w:space="0" w:color="auto"/>
        <w:left w:val="none" w:sz="0" w:space="0" w:color="auto"/>
        <w:bottom w:val="none" w:sz="0" w:space="0" w:color="auto"/>
        <w:right w:val="none" w:sz="0" w:space="0" w:color="auto"/>
      </w:divBdr>
    </w:div>
    <w:div w:id="1031421347">
      <w:bodyDiv w:val="1"/>
      <w:marLeft w:val="0"/>
      <w:marRight w:val="0"/>
      <w:marTop w:val="0"/>
      <w:marBottom w:val="0"/>
      <w:divBdr>
        <w:top w:val="none" w:sz="0" w:space="0" w:color="auto"/>
        <w:left w:val="none" w:sz="0" w:space="0" w:color="auto"/>
        <w:bottom w:val="none" w:sz="0" w:space="0" w:color="auto"/>
        <w:right w:val="none" w:sz="0" w:space="0" w:color="auto"/>
      </w:divBdr>
    </w:div>
    <w:div w:id="1277559298">
      <w:bodyDiv w:val="1"/>
      <w:marLeft w:val="0"/>
      <w:marRight w:val="0"/>
      <w:marTop w:val="0"/>
      <w:marBottom w:val="0"/>
      <w:divBdr>
        <w:top w:val="none" w:sz="0" w:space="0" w:color="auto"/>
        <w:left w:val="none" w:sz="0" w:space="0" w:color="auto"/>
        <w:bottom w:val="none" w:sz="0" w:space="0" w:color="auto"/>
        <w:right w:val="none" w:sz="0" w:space="0" w:color="auto"/>
      </w:divBdr>
    </w:div>
    <w:div w:id="1330327440">
      <w:bodyDiv w:val="1"/>
      <w:marLeft w:val="0"/>
      <w:marRight w:val="0"/>
      <w:marTop w:val="0"/>
      <w:marBottom w:val="0"/>
      <w:divBdr>
        <w:top w:val="none" w:sz="0" w:space="0" w:color="auto"/>
        <w:left w:val="none" w:sz="0" w:space="0" w:color="auto"/>
        <w:bottom w:val="none" w:sz="0" w:space="0" w:color="auto"/>
        <w:right w:val="none" w:sz="0" w:space="0" w:color="auto"/>
      </w:divBdr>
    </w:div>
    <w:div w:id="1338650550">
      <w:bodyDiv w:val="1"/>
      <w:marLeft w:val="0"/>
      <w:marRight w:val="0"/>
      <w:marTop w:val="0"/>
      <w:marBottom w:val="0"/>
      <w:divBdr>
        <w:top w:val="none" w:sz="0" w:space="0" w:color="auto"/>
        <w:left w:val="none" w:sz="0" w:space="0" w:color="auto"/>
        <w:bottom w:val="none" w:sz="0" w:space="0" w:color="auto"/>
        <w:right w:val="none" w:sz="0" w:space="0" w:color="auto"/>
      </w:divBdr>
    </w:div>
    <w:div w:id="1433936283">
      <w:bodyDiv w:val="1"/>
      <w:marLeft w:val="0"/>
      <w:marRight w:val="0"/>
      <w:marTop w:val="0"/>
      <w:marBottom w:val="0"/>
      <w:divBdr>
        <w:top w:val="none" w:sz="0" w:space="0" w:color="auto"/>
        <w:left w:val="none" w:sz="0" w:space="0" w:color="auto"/>
        <w:bottom w:val="none" w:sz="0" w:space="0" w:color="auto"/>
        <w:right w:val="none" w:sz="0" w:space="0" w:color="auto"/>
      </w:divBdr>
    </w:div>
    <w:div w:id="1457603083">
      <w:bodyDiv w:val="1"/>
      <w:marLeft w:val="0"/>
      <w:marRight w:val="0"/>
      <w:marTop w:val="0"/>
      <w:marBottom w:val="0"/>
      <w:divBdr>
        <w:top w:val="none" w:sz="0" w:space="0" w:color="auto"/>
        <w:left w:val="none" w:sz="0" w:space="0" w:color="auto"/>
        <w:bottom w:val="none" w:sz="0" w:space="0" w:color="auto"/>
        <w:right w:val="none" w:sz="0" w:space="0" w:color="auto"/>
      </w:divBdr>
    </w:div>
    <w:div w:id="1530334011">
      <w:bodyDiv w:val="1"/>
      <w:marLeft w:val="0"/>
      <w:marRight w:val="0"/>
      <w:marTop w:val="0"/>
      <w:marBottom w:val="0"/>
      <w:divBdr>
        <w:top w:val="none" w:sz="0" w:space="0" w:color="auto"/>
        <w:left w:val="none" w:sz="0" w:space="0" w:color="auto"/>
        <w:bottom w:val="none" w:sz="0" w:space="0" w:color="auto"/>
        <w:right w:val="none" w:sz="0" w:space="0" w:color="auto"/>
      </w:divBdr>
    </w:div>
    <w:div w:id="1568804640">
      <w:bodyDiv w:val="1"/>
      <w:marLeft w:val="0"/>
      <w:marRight w:val="0"/>
      <w:marTop w:val="0"/>
      <w:marBottom w:val="0"/>
      <w:divBdr>
        <w:top w:val="none" w:sz="0" w:space="0" w:color="auto"/>
        <w:left w:val="none" w:sz="0" w:space="0" w:color="auto"/>
        <w:bottom w:val="none" w:sz="0" w:space="0" w:color="auto"/>
        <w:right w:val="none" w:sz="0" w:space="0" w:color="auto"/>
      </w:divBdr>
      <w:divsChild>
        <w:div w:id="903177442">
          <w:marLeft w:val="0"/>
          <w:marRight w:val="0"/>
          <w:marTop w:val="0"/>
          <w:marBottom w:val="0"/>
          <w:divBdr>
            <w:top w:val="none" w:sz="0" w:space="0" w:color="auto"/>
            <w:left w:val="none" w:sz="0" w:space="0" w:color="auto"/>
            <w:bottom w:val="none" w:sz="0" w:space="0" w:color="auto"/>
            <w:right w:val="none" w:sz="0" w:space="0" w:color="auto"/>
          </w:divBdr>
        </w:div>
      </w:divsChild>
    </w:div>
    <w:div w:id="1572276563">
      <w:bodyDiv w:val="1"/>
      <w:marLeft w:val="0"/>
      <w:marRight w:val="0"/>
      <w:marTop w:val="0"/>
      <w:marBottom w:val="0"/>
      <w:divBdr>
        <w:top w:val="none" w:sz="0" w:space="0" w:color="auto"/>
        <w:left w:val="none" w:sz="0" w:space="0" w:color="auto"/>
        <w:bottom w:val="none" w:sz="0" w:space="0" w:color="auto"/>
        <w:right w:val="none" w:sz="0" w:space="0" w:color="auto"/>
      </w:divBdr>
    </w:div>
    <w:div w:id="1602568093">
      <w:bodyDiv w:val="1"/>
      <w:marLeft w:val="0"/>
      <w:marRight w:val="0"/>
      <w:marTop w:val="0"/>
      <w:marBottom w:val="0"/>
      <w:divBdr>
        <w:top w:val="none" w:sz="0" w:space="0" w:color="auto"/>
        <w:left w:val="none" w:sz="0" w:space="0" w:color="auto"/>
        <w:bottom w:val="none" w:sz="0" w:space="0" w:color="auto"/>
        <w:right w:val="none" w:sz="0" w:space="0" w:color="auto"/>
      </w:divBdr>
    </w:div>
    <w:div w:id="1619726794">
      <w:bodyDiv w:val="1"/>
      <w:marLeft w:val="0"/>
      <w:marRight w:val="0"/>
      <w:marTop w:val="0"/>
      <w:marBottom w:val="0"/>
      <w:divBdr>
        <w:top w:val="none" w:sz="0" w:space="0" w:color="auto"/>
        <w:left w:val="none" w:sz="0" w:space="0" w:color="auto"/>
        <w:bottom w:val="none" w:sz="0" w:space="0" w:color="auto"/>
        <w:right w:val="none" w:sz="0" w:space="0" w:color="auto"/>
      </w:divBdr>
    </w:div>
    <w:div w:id="1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224222945">
          <w:marLeft w:val="547"/>
          <w:marRight w:val="0"/>
          <w:marTop w:val="134"/>
          <w:marBottom w:val="0"/>
          <w:divBdr>
            <w:top w:val="none" w:sz="0" w:space="0" w:color="auto"/>
            <w:left w:val="none" w:sz="0" w:space="0" w:color="auto"/>
            <w:bottom w:val="none" w:sz="0" w:space="0" w:color="auto"/>
            <w:right w:val="none" w:sz="0" w:space="0" w:color="auto"/>
          </w:divBdr>
        </w:div>
        <w:div w:id="1206988291">
          <w:marLeft w:val="547"/>
          <w:marRight w:val="0"/>
          <w:marTop w:val="134"/>
          <w:marBottom w:val="0"/>
          <w:divBdr>
            <w:top w:val="none" w:sz="0" w:space="0" w:color="auto"/>
            <w:left w:val="none" w:sz="0" w:space="0" w:color="auto"/>
            <w:bottom w:val="none" w:sz="0" w:space="0" w:color="auto"/>
            <w:right w:val="none" w:sz="0" w:space="0" w:color="auto"/>
          </w:divBdr>
        </w:div>
        <w:div w:id="48841369">
          <w:marLeft w:val="547"/>
          <w:marRight w:val="0"/>
          <w:marTop w:val="134"/>
          <w:marBottom w:val="0"/>
          <w:divBdr>
            <w:top w:val="none" w:sz="0" w:space="0" w:color="auto"/>
            <w:left w:val="none" w:sz="0" w:space="0" w:color="auto"/>
            <w:bottom w:val="none" w:sz="0" w:space="0" w:color="auto"/>
            <w:right w:val="none" w:sz="0" w:space="0" w:color="auto"/>
          </w:divBdr>
        </w:div>
        <w:div w:id="1595287439">
          <w:marLeft w:val="547"/>
          <w:marRight w:val="0"/>
          <w:marTop w:val="134"/>
          <w:marBottom w:val="0"/>
          <w:divBdr>
            <w:top w:val="none" w:sz="0" w:space="0" w:color="auto"/>
            <w:left w:val="none" w:sz="0" w:space="0" w:color="auto"/>
            <w:bottom w:val="none" w:sz="0" w:space="0" w:color="auto"/>
            <w:right w:val="none" w:sz="0" w:space="0" w:color="auto"/>
          </w:divBdr>
        </w:div>
        <w:div w:id="957370504">
          <w:marLeft w:val="547"/>
          <w:marRight w:val="0"/>
          <w:marTop w:val="134"/>
          <w:marBottom w:val="0"/>
          <w:divBdr>
            <w:top w:val="none" w:sz="0" w:space="0" w:color="auto"/>
            <w:left w:val="none" w:sz="0" w:space="0" w:color="auto"/>
            <w:bottom w:val="none" w:sz="0" w:space="0" w:color="auto"/>
            <w:right w:val="none" w:sz="0" w:space="0" w:color="auto"/>
          </w:divBdr>
        </w:div>
        <w:div w:id="1694719679">
          <w:marLeft w:val="547"/>
          <w:marRight w:val="0"/>
          <w:marTop w:val="134"/>
          <w:marBottom w:val="0"/>
          <w:divBdr>
            <w:top w:val="none" w:sz="0" w:space="0" w:color="auto"/>
            <w:left w:val="none" w:sz="0" w:space="0" w:color="auto"/>
            <w:bottom w:val="none" w:sz="0" w:space="0" w:color="auto"/>
            <w:right w:val="none" w:sz="0" w:space="0" w:color="auto"/>
          </w:divBdr>
        </w:div>
      </w:divsChild>
    </w:div>
    <w:div w:id="1701006355">
      <w:bodyDiv w:val="1"/>
      <w:marLeft w:val="0"/>
      <w:marRight w:val="0"/>
      <w:marTop w:val="0"/>
      <w:marBottom w:val="0"/>
      <w:divBdr>
        <w:top w:val="none" w:sz="0" w:space="0" w:color="auto"/>
        <w:left w:val="none" w:sz="0" w:space="0" w:color="auto"/>
        <w:bottom w:val="none" w:sz="0" w:space="0" w:color="auto"/>
        <w:right w:val="none" w:sz="0" w:space="0" w:color="auto"/>
      </w:divBdr>
      <w:divsChild>
        <w:div w:id="1642078817">
          <w:marLeft w:val="0"/>
          <w:marRight w:val="0"/>
          <w:marTop w:val="0"/>
          <w:marBottom w:val="0"/>
          <w:divBdr>
            <w:top w:val="none" w:sz="0" w:space="0" w:color="auto"/>
            <w:left w:val="none" w:sz="0" w:space="0" w:color="auto"/>
            <w:bottom w:val="none" w:sz="0" w:space="0" w:color="auto"/>
            <w:right w:val="none" w:sz="0" w:space="0" w:color="auto"/>
          </w:divBdr>
        </w:div>
      </w:divsChild>
    </w:div>
    <w:div w:id="1753965011">
      <w:bodyDiv w:val="1"/>
      <w:marLeft w:val="0"/>
      <w:marRight w:val="0"/>
      <w:marTop w:val="0"/>
      <w:marBottom w:val="0"/>
      <w:divBdr>
        <w:top w:val="none" w:sz="0" w:space="0" w:color="auto"/>
        <w:left w:val="none" w:sz="0" w:space="0" w:color="auto"/>
        <w:bottom w:val="none" w:sz="0" w:space="0" w:color="auto"/>
        <w:right w:val="none" w:sz="0" w:space="0" w:color="auto"/>
      </w:divBdr>
    </w:div>
    <w:div w:id="1902206461">
      <w:bodyDiv w:val="1"/>
      <w:marLeft w:val="0"/>
      <w:marRight w:val="0"/>
      <w:marTop w:val="0"/>
      <w:marBottom w:val="0"/>
      <w:divBdr>
        <w:top w:val="none" w:sz="0" w:space="0" w:color="auto"/>
        <w:left w:val="none" w:sz="0" w:space="0" w:color="auto"/>
        <w:bottom w:val="none" w:sz="0" w:space="0" w:color="auto"/>
        <w:right w:val="none" w:sz="0" w:space="0" w:color="auto"/>
      </w:divBdr>
    </w:div>
    <w:div w:id="2088305334">
      <w:bodyDiv w:val="1"/>
      <w:marLeft w:val="0"/>
      <w:marRight w:val="0"/>
      <w:marTop w:val="0"/>
      <w:marBottom w:val="0"/>
      <w:divBdr>
        <w:top w:val="none" w:sz="0" w:space="0" w:color="auto"/>
        <w:left w:val="none" w:sz="0" w:space="0" w:color="auto"/>
        <w:bottom w:val="none" w:sz="0" w:space="0" w:color="auto"/>
        <w:right w:val="none" w:sz="0" w:space="0" w:color="auto"/>
      </w:divBdr>
    </w:div>
    <w:div w:id="2092728272">
      <w:bodyDiv w:val="1"/>
      <w:marLeft w:val="0"/>
      <w:marRight w:val="0"/>
      <w:marTop w:val="0"/>
      <w:marBottom w:val="0"/>
      <w:divBdr>
        <w:top w:val="none" w:sz="0" w:space="0" w:color="auto"/>
        <w:left w:val="none" w:sz="0" w:space="0" w:color="auto"/>
        <w:bottom w:val="none" w:sz="0" w:space="0" w:color="auto"/>
        <w:right w:val="none" w:sz="0" w:space="0" w:color="auto"/>
      </w:divBdr>
    </w:div>
    <w:div w:id="2132823345">
      <w:bodyDiv w:val="1"/>
      <w:marLeft w:val="0"/>
      <w:marRight w:val="0"/>
      <w:marTop w:val="0"/>
      <w:marBottom w:val="0"/>
      <w:divBdr>
        <w:top w:val="none" w:sz="0" w:space="0" w:color="auto"/>
        <w:left w:val="none" w:sz="0" w:space="0" w:color="auto"/>
        <w:bottom w:val="none" w:sz="0" w:space="0" w:color="auto"/>
        <w:right w:val="none" w:sz="0" w:space="0" w:color="auto"/>
      </w:divBdr>
    </w:div>
    <w:div w:id="2140562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AIC836006@istruzione.it-"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https://www.marchiosaperi.it/marchio" TargetMode="External"/><Relationship Id="rId28" Type="http://schemas.openxmlformats.org/officeDocument/2006/relationships/header" Target="header3.xml"/><Relationship Id="rId10" Type="http://schemas.openxmlformats.org/officeDocument/2006/relationships/hyperlink" Target="mailto:SAIC836006@istruzione.it-"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91E2F9-A243-42EB-B4A9-219035B9F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1723</TotalTime>
  <Pages>1</Pages>
  <Words>3518</Words>
  <Characters>20054</Characters>
  <Application>Microsoft Office Word</Application>
  <DocSecurity>0</DocSecurity>
  <Lines>167</Lines>
  <Paragraphs>47</Paragraphs>
  <ScaleCrop>false</ScaleCrop>
  <HeadingPairs>
    <vt:vector size="2" baseType="variant">
      <vt:variant>
        <vt:lpstr>Titolo</vt:lpstr>
      </vt:variant>
      <vt:variant>
        <vt:i4>1</vt:i4>
      </vt:variant>
    </vt:vector>
  </HeadingPairs>
  <TitlesOfParts>
    <vt:vector size="1" baseType="lpstr">
      <vt:lpstr>relazione rav-RENDICONTAZIONE SOCIALE</vt:lpstr>
    </vt:vector>
  </TitlesOfParts>
  <Company/>
  <LinksUpToDate>false</LinksUpToDate>
  <CharactersWithSpaces>23525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relazione rav-RENDICONTAZIONE SOCIALE</dc:title>
  <dc:subject/>
  <dc:creator>Professoressa Petrone Clara</dc:creator>
  <cp:keywords/>
  <dc:description/>
  <cp:lastModifiedBy>39339</cp:lastModifiedBy>
  <cp:revision>960</cp:revision>
  <dcterms:created xsi:type="dcterms:W3CDTF">2021-06-25T16:23:00Z</dcterms:created>
  <dcterms:modified xsi:type="dcterms:W3CDTF">2025-06-29T15:33:00Z</dcterms:modified>
</cp:coreProperties>
</file>