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                   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3962400</wp:posOffset>
            </wp:positionH>
            <wp:positionV relativeFrom="paragraph">
              <wp:posOffset>114300</wp:posOffset>
            </wp:positionV>
            <wp:extent cx="1324775" cy="93440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4775" cy="9344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SCUOLA PRIMARIA</w:t>
      </w:r>
    </w:p>
    <w:tbl>
      <w:tblPr>
        <w:tblStyle w:val="Table1"/>
        <w:tblW w:w="145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25"/>
        <w:gridCol w:w="2295"/>
        <w:gridCol w:w="5025"/>
        <w:gridCol w:w="2610"/>
        <w:gridCol w:w="1965"/>
        <w:tblGridChange w:id="0">
          <w:tblGrid>
            <w:gridCol w:w="2625"/>
            <w:gridCol w:w="2295"/>
            <w:gridCol w:w="5025"/>
            <w:gridCol w:w="2610"/>
            <w:gridCol w:w="1965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4">
            <w:pPr>
              <w:tabs>
                <w:tab w:val="left" w:leader="none" w:pos="318"/>
                <w:tab w:val="left" w:leader="none" w:pos="6614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DISCIPLINA       :    GEOGRAFIA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9">
            <w:pPr>
              <w:tabs>
                <w:tab w:val="left" w:leader="none" w:pos="318"/>
                <w:tab w:val="left" w:leader="none" w:pos="6614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CLASSE               :    PRIMA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0E">
            <w:pPr>
              <w:tabs>
                <w:tab w:val="left" w:leader="none" w:pos="318"/>
                <w:tab w:val="left" w:leader="none" w:pos="6614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ab/>
              <w:tab/>
              <w:t xml:space="preserve">UNITA’ DI APPRENDIMENTO N.1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AMBITO/NUCLEO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4">
            <w:pPr>
              <w:tabs>
                <w:tab w:val="left" w:leader="none" w:pos="4856"/>
              </w:tabs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TITOLO-TEMATICA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ORIENTAMENTO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PERIODO DI RIFERIMENTO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INTERO ANNO SCOLASTICO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TRAGUARDI PER LO SVILUPPO DELLE COMPETENZE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OBIETTIVI DI APPRENDIMENTO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tabs>
                <w:tab w:val="left" w:leader="none" w:pos="1055"/>
              </w:tabs>
              <w:spacing w:after="0" w:before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ab/>
              <w:t xml:space="preserve">CONTENUTI/ATTIVITA’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METODOLOGIE</w:t>
            </w:r>
          </w:p>
          <w:p w:rsidR="00000000" w:rsidDel="00000000" w:rsidP="00000000" w:rsidRDefault="00000000" w:rsidRPr="00000000" w14:paraId="0000002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MEZZI</w:t>
            </w:r>
          </w:p>
          <w:p w:rsidR="00000000" w:rsidDel="00000000" w:rsidP="00000000" w:rsidRDefault="00000000" w:rsidRPr="00000000" w14:paraId="0000002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STRUMENTI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VERIFICA E VALUTAZIONE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• L’alunno si orienta nello spazio e usa indicatori topologici per segnalare posizioni proprie, di altri o di oggetti. </w:t>
            </w:r>
          </w:p>
          <w:p w:rsidR="00000000" w:rsidDel="00000000" w:rsidP="00000000" w:rsidRDefault="00000000" w:rsidRPr="00000000" w14:paraId="0000002A">
            <w:pPr>
              <w:spacing w:after="0" w:before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before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284" w:hanging="284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Orientamento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before="0" w:line="240" w:lineRule="auto"/>
              <w:ind w:left="284" w:hanging="284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Muoversi  consapevolmente nello spazio circostante, orientandosi attraverso punti di riferimento, utilizzando gli indicatori topologici (avanti, dietro, sinistra, destra, ecc.).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before="0" w:line="240" w:lineRule="auto"/>
              <w:ind w:left="284" w:hanging="284"/>
              <w:jc w:val="both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Linguaggio della geo-graficità</w:t>
            </w:r>
          </w:p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Rappresentare in prospettiva verticale oggetti e ambienti noti (pianta dell'aula, ecc.) e tracciare percorsi effettuati nello spazio circostante.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before="0" w:line="240" w:lineRule="auto"/>
              <w:ind w:left="284" w:hanging="284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Paesaggio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before="0" w:line="240" w:lineRule="auto"/>
              <w:ind w:left="284" w:hanging="284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Conoscere il territorio circostante attraverso l'approccio percettivo e l'osservazione diretta.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before="0" w:line="240" w:lineRule="auto"/>
              <w:ind w:left="284" w:hanging="284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Regione e sistema territoriale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before="0" w:line="240" w:lineRule="auto"/>
              <w:ind w:left="284" w:hanging="284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      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Riconoscere, nel proprio ambiente di vita, le funzioni dei vari spazi e le loro connessioni.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 PAROLE DELLO SPAZIO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• Alla scoperta dello spazio.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Binomi locativi.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Destra e sinistra.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• Direzioni.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Posizioni e relazioni.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SPAZI E FUNZIONI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Lo spazio vissuto (a scuola e a casa).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• Le mappe.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Spazi e funzioni.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Attività diversificate sulle funzioni e gli spazi.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35"/>
              </w:tabs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• Comportamenti corretti in base agli spazi vissuti.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735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-Giochi e attività di localizzazione spaziale.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735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-Descrizione di spazi e ambienti noti.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735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-Rappresentazioni grafiche 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735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-Percorsi liberi e guidati.</w:t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735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-Conversazioni e letture.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735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-Percorsi negli spazi scolastici.</w:t>
            </w:r>
          </w:p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735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Libro di testo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Lavoro di gruppo.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Circle time; Peer tutoring;  Didattica metacognitiva; Lezione frontale partecipata; Schede strutturate; Software didattici;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Griglie per l’osservazione occasionale e sistematica.  Tabelle per l’autovalutazione, la co-valutazione e la valutazione con indicatori di correttezza. Rubriche valutative. Prove in itinere scritte, pratiche e orali;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200" w:before="0" w:lineRule="auto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before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txZQEBshpzgYtk0+Xc4sSoGKgA==">CgMxLjA4AHIhMWdFU3JyWnVfa0xsY3ZqZmotMzFsZWZCZWJDaDdxM3hP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